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6772" w14:textId="77777777" w:rsidR="002777EF" w:rsidRDefault="00425B1E" w:rsidP="002777EF">
      <w:pPr>
        <w:pStyle w:val="Header"/>
        <w:spacing w:after="120"/>
        <w:jc w:val="center"/>
        <w:rPr>
          <w:rFonts w:ascii="Avenir Book" w:hAnsi="Avenir Book"/>
          <w:b/>
          <w:bCs/>
          <w:color w:val="44546A" w:themeColor="text2"/>
          <w:sz w:val="28"/>
          <w:szCs w:val="28"/>
        </w:rPr>
      </w:pPr>
      <w:r>
        <w:rPr>
          <w:rFonts w:ascii="Arial" w:hAnsi="Arial" w:cs="Arial"/>
          <w:b/>
          <w:bCs/>
          <w:color w:val="44546A" w:themeColor="text2"/>
          <w:sz w:val="28"/>
          <w:szCs w:val="28"/>
        </w:rPr>
        <w:t>STANDARD TERMS &amp; CONDITIONS</w:t>
      </w:r>
      <w:r w:rsidR="005C540D">
        <w:rPr>
          <w:rFonts w:ascii="Avenir Book" w:hAnsi="Avenir Book"/>
          <w:b/>
          <w:bCs/>
          <w:color w:val="44546A" w:themeColor="text2"/>
          <w:sz w:val="28"/>
          <w:szCs w:val="28"/>
        </w:rPr>
        <w:tab/>
      </w:r>
    </w:p>
    <w:p w14:paraId="171A1F25" w14:textId="3A1B1834" w:rsidR="00AF2A25" w:rsidRDefault="005C540D" w:rsidP="00EF01C4">
      <w:pPr>
        <w:pStyle w:val="Header"/>
        <w:tabs>
          <w:tab w:val="clear" w:pos="4680"/>
          <w:tab w:val="clear" w:pos="9360"/>
        </w:tabs>
        <w:spacing w:after="240"/>
        <w:jc w:val="center"/>
        <w:rPr>
          <w:rFonts w:ascii="Arial" w:hAnsi="Arial" w:cs="Arial"/>
        </w:rPr>
      </w:pPr>
      <w:r>
        <w:rPr>
          <w:rFonts w:ascii="Arial" w:hAnsi="Arial" w:cs="Arial"/>
        </w:rPr>
        <w:t>[</w:t>
      </w:r>
      <w:r w:rsidRPr="005C540D">
        <w:rPr>
          <w:rFonts w:ascii="Arial" w:hAnsi="Arial" w:cs="Arial"/>
          <w:sz w:val="20"/>
          <w:szCs w:val="20"/>
          <w:highlight w:val="yellow"/>
        </w:rPr>
        <w:t>Insert Company Name and registration number</w:t>
      </w:r>
      <w:r>
        <w:rPr>
          <w:rFonts w:ascii="Arial" w:hAnsi="Arial" w:cs="Arial"/>
        </w:rPr>
        <w:t>]</w:t>
      </w:r>
    </w:p>
    <w:p w14:paraId="7370F42D" w14:textId="19668CC9" w:rsidR="00191F59" w:rsidRPr="002777EF" w:rsidRDefault="00191F59" w:rsidP="002777EF">
      <w:pPr>
        <w:spacing w:before="120" w:after="240"/>
        <w:jc w:val="center"/>
        <w:rPr>
          <w:b/>
          <w:bCs/>
          <w:sz w:val="18"/>
          <w:szCs w:val="18"/>
        </w:rPr>
      </w:pPr>
      <w:r w:rsidRPr="002777EF">
        <w:rPr>
          <w:b/>
          <w:bCs/>
          <w:sz w:val="18"/>
          <w:szCs w:val="18"/>
        </w:rPr>
        <w:t>SCHEDULE 1</w:t>
      </w:r>
      <w:r w:rsidR="00A240C1" w:rsidRPr="002777EF">
        <w:rPr>
          <w:b/>
          <w:bCs/>
          <w:sz w:val="18"/>
          <w:szCs w:val="18"/>
        </w:rPr>
        <w:t xml:space="preserve"> – </w:t>
      </w:r>
      <w:r w:rsidR="00D35AAC" w:rsidRPr="002777EF">
        <w:rPr>
          <w:b/>
          <w:bCs/>
          <w:sz w:val="18"/>
          <w:szCs w:val="18"/>
        </w:rPr>
        <w:t xml:space="preserve">GENERAL </w:t>
      </w:r>
      <w:r w:rsidR="00A240C1" w:rsidRPr="002777EF">
        <w:rPr>
          <w:b/>
          <w:bCs/>
          <w:sz w:val="18"/>
          <w:szCs w:val="18"/>
        </w:rPr>
        <w:t>TERM</w:t>
      </w:r>
      <w:r w:rsidR="00D35AAC" w:rsidRPr="002777EF">
        <w:rPr>
          <w:b/>
          <w:bCs/>
          <w:sz w:val="18"/>
          <w:szCs w:val="18"/>
        </w:rPr>
        <w:t>S</w:t>
      </w:r>
    </w:p>
    <w:p w14:paraId="64918F99" w14:textId="3F3ED279" w:rsidR="00041FD8" w:rsidRPr="00FD4DB5" w:rsidRDefault="00041FD8">
      <w:pPr>
        <w:rPr>
          <w:sz w:val="4"/>
          <w:szCs w:val="4"/>
        </w:rPr>
      </w:pPr>
    </w:p>
    <w:tbl>
      <w:tblPr>
        <w:tblStyle w:val="TableGrid"/>
        <w:tblW w:w="9805" w:type="dxa"/>
        <w:tblLook w:val="04A0" w:firstRow="1" w:lastRow="0" w:firstColumn="1" w:lastColumn="0" w:noHBand="0" w:noVBand="1"/>
      </w:tblPr>
      <w:tblGrid>
        <w:gridCol w:w="2470"/>
        <w:gridCol w:w="7"/>
        <w:gridCol w:w="7328"/>
      </w:tblGrid>
      <w:tr w:rsidR="006A0F85" w:rsidRPr="00A64740" w14:paraId="300968B6" w14:textId="77777777" w:rsidTr="5A05DFD8">
        <w:tc>
          <w:tcPr>
            <w:tcW w:w="9805" w:type="dxa"/>
            <w:gridSpan w:val="3"/>
            <w:shd w:val="clear" w:color="auto" w:fill="F2F2F2" w:themeFill="background1" w:themeFillShade="F2"/>
            <w:vAlign w:val="center"/>
          </w:tcPr>
          <w:p w14:paraId="28F73DC5" w14:textId="240C93DA" w:rsidR="006A0F85" w:rsidRPr="00A64740" w:rsidRDefault="006A0F85" w:rsidP="006A0F85">
            <w:pPr>
              <w:pStyle w:val="ListParagraph"/>
              <w:numPr>
                <w:ilvl w:val="0"/>
                <w:numId w:val="2"/>
              </w:numPr>
              <w:spacing w:before="120" w:after="120"/>
              <w:jc w:val="center"/>
              <w:rPr>
                <w:b/>
                <w:sz w:val="18"/>
                <w:szCs w:val="18"/>
              </w:rPr>
            </w:pPr>
            <w:r w:rsidRPr="00A64740">
              <w:rPr>
                <w:b/>
                <w:sz w:val="18"/>
                <w:szCs w:val="18"/>
              </w:rPr>
              <w:t>DURATION AND TERMINATION</w:t>
            </w:r>
          </w:p>
        </w:tc>
      </w:tr>
      <w:tr w:rsidR="006A0F85" w:rsidRPr="00A64740" w14:paraId="00ECF97A" w14:textId="77777777" w:rsidTr="5A05DFD8">
        <w:tc>
          <w:tcPr>
            <w:tcW w:w="2477" w:type="dxa"/>
            <w:gridSpan w:val="2"/>
            <w:vAlign w:val="center"/>
          </w:tcPr>
          <w:p w14:paraId="7402E628" w14:textId="7504BA93" w:rsidR="006A0F85" w:rsidRPr="00A64740" w:rsidRDefault="006A0F85" w:rsidP="00ED36E4">
            <w:pPr>
              <w:spacing w:before="40" w:after="40"/>
              <w:rPr>
                <w:sz w:val="18"/>
                <w:szCs w:val="18"/>
              </w:rPr>
            </w:pPr>
            <w:r w:rsidRPr="00A64740">
              <w:rPr>
                <w:sz w:val="18"/>
                <w:szCs w:val="18"/>
              </w:rPr>
              <w:t>Duration</w:t>
            </w:r>
          </w:p>
        </w:tc>
        <w:tc>
          <w:tcPr>
            <w:tcW w:w="7328" w:type="dxa"/>
            <w:vAlign w:val="center"/>
          </w:tcPr>
          <w:p w14:paraId="138DA004" w14:textId="0DEFC194" w:rsidR="006A0F85" w:rsidRPr="00A64740" w:rsidRDefault="006A0F85" w:rsidP="00ED36E4">
            <w:pPr>
              <w:spacing w:before="40" w:after="40"/>
              <w:jc w:val="both"/>
              <w:rPr>
                <w:sz w:val="18"/>
                <w:szCs w:val="18"/>
              </w:rPr>
            </w:pPr>
            <w:r w:rsidRPr="00A64740">
              <w:rPr>
                <w:sz w:val="18"/>
                <w:szCs w:val="18"/>
              </w:rPr>
              <w:t>This Agreement shall commence on the Start Date and shall endure indefinitely, until this Agreement is terminated or cancelled by either Party in terms of this Agreement.</w:t>
            </w:r>
          </w:p>
        </w:tc>
      </w:tr>
      <w:tr w:rsidR="004C1CF5" w:rsidRPr="00A64740" w14:paraId="516F7951" w14:textId="77777777" w:rsidTr="5A05DFD8">
        <w:tc>
          <w:tcPr>
            <w:tcW w:w="2477" w:type="dxa"/>
            <w:gridSpan w:val="2"/>
            <w:vAlign w:val="center"/>
          </w:tcPr>
          <w:p w14:paraId="06A2356F" w14:textId="123EC528" w:rsidR="004C1CF5" w:rsidRPr="00A64740" w:rsidRDefault="004C1CF5" w:rsidP="00ED36E4">
            <w:pPr>
              <w:spacing w:before="40" w:after="40"/>
              <w:rPr>
                <w:sz w:val="18"/>
                <w:szCs w:val="18"/>
              </w:rPr>
            </w:pPr>
            <w:r w:rsidRPr="00A64740">
              <w:rPr>
                <w:sz w:val="18"/>
                <w:szCs w:val="18"/>
              </w:rPr>
              <w:t>Termination on Notice</w:t>
            </w:r>
          </w:p>
        </w:tc>
        <w:tc>
          <w:tcPr>
            <w:tcW w:w="7328" w:type="dxa"/>
            <w:vAlign w:val="center"/>
          </w:tcPr>
          <w:p w14:paraId="32965037" w14:textId="60180DDA" w:rsidR="004C1CF5" w:rsidRPr="00A64740" w:rsidRDefault="004C1CF5" w:rsidP="00ED36E4">
            <w:pPr>
              <w:spacing w:before="40" w:after="40"/>
              <w:jc w:val="both"/>
              <w:rPr>
                <w:sz w:val="18"/>
                <w:szCs w:val="18"/>
              </w:rPr>
            </w:pPr>
            <w:r w:rsidRPr="00A64740">
              <w:rPr>
                <w:sz w:val="18"/>
                <w:szCs w:val="18"/>
              </w:rPr>
              <w:t>This Agreement may be terminated by either Party by way of written notice to the other Party of not less than</w:t>
            </w:r>
            <w:r>
              <w:rPr>
                <w:sz w:val="18"/>
                <w:szCs w:val="18"/>
              </w:rPr>
              <w:t xml:space="preserve"> </w:t>
            </w:r>
            <w:r w:rsidR="009474B5">
              <w:rPr>
                <w:sz w:val="18"/>
                <w:szCs w:val="18"/>
              </w:rPr>
              <w:t>2</w:t>
            </w:r>
            <w:r>
              <w:rPr>
                <w:sz w:val="18"/>
                <w:szCs w:val="18"/>
              </w:rPr>
              <w:t xml:space="preserve"> months</w:t>
            </w:r>
            <w:r w:rsidR="00832D1F">
              <w:rPr>
                <w:sz w:val="18"/>
                <w:szCs w:val="18"/>
              </w:rPr>
              <w:t>.</w:t>
            </w:r>
          </w:p>
        </w:tc>
      </w:tr>
      <w:tr w:rsidR="006A0F85" w:rsidRPr="00A64740" w14:paraId="039D5196" w14:textId="77777777" w:rsidTr="5A05DFD8">
        <w:tc>
          <w:tcPr>
            <w:tcW w:w="2477" w:type="dxa"/>
            <w:gridSpan w:val="2"/>
            <w:vAlign w:val="center"/>
          </w:tcPr>
          <w:p w14:paraId="1E2B6A34" w14:textId="45D407C8" w:rsidR="006A0F85" w:rsidRPr="00A64740" w:rsidRDefault="006A0F85" w:rsidP="00ED36E4">
            <w:pPr>
              <w:spacing w:before="40" w:after="40"/>
              <w:rPr>
                <w:sz w:val="18"/>
                <w:szCs w:val="18"/>
              </w:rPr>
            </w:pPr>
            <w:r w:rsidRPr="00A64740">
              <w:rPr>
                <w:sz w:val="18"/>
                <w:szCs w:val="18"/>
              </w:rPr>
              <w:t>Termination due to Breach or Force Majeure</w:t>
            </w:r>
          </w:p>
        </w:tc>
        <w:tc>
          <w:tcPr>
            <w:tcW w:w="7328" w:type="dxa"/>
            <w:vAlign w:val="center"/>
          </w:tcPr>
          <w:p w14:paraId="54365E2B" w14:textId="31CF3F01" w:rsidR="006A0F85" w:rsidRPr="00A64740" w:rsidRDefault="006A0F85" w:rsidP="00ED36E4">
            <w:pPr>
              <w:spacing w:before="40" w:after="40"/>
              <w:rPr>
                <w:sz w:val="18"/>
                <w:szCs w:val="18"/>
              </w:rPr>
            </w:pPr>
            <w:r w:rsidRPr="00A64740">
              <w:rPr>
                <w:sz w:val="18"/>
                <w:szCs w:val="18"/>
              </w:rPr>
              <w:t xml:space="preserve">This Agreement may be terminated in accordance with the provisions of clauses </w:t>
            </w:r>
            <w:r w:rsidR="00ED6748">
              <w:rPr>
                <w:sz w:val="18"/>
                <w:szCs w:val="18"/>
              </w:rPr>
              <w:fldChar w:fldCharType="begin"/>
            </w:r>
            <w:r w:rsidR="00ED6748">
              <w:rPr>
                <w:sz w:val="18"/>
                <w:szCs w:val="18"/>
              </w:rPr>
              <w:instrText xml:space="preserve"> REF _Ref69745577 \r \h </w:instrText>
            </w:r>
            <w:r w:rsidR="00ED6748">
              <w:rPr>
                <w:sz w:val="18"/>
                <w:szCs w:val="18"/>
              </w:rPr>
            </w:r>
            <w:r w:rsidR="00ED6748">
              <w:rPr>
                <w:sz w:val="18"/>
                <w:szCs w:val="18"/>
              </w:rPr>
              <w:fldChar w:fldCharType="separate"/>
            </w:r>
            <w:r w:rsidR="00C91C1D">
              <w:rPr>
                <w:sz w:val="18"/>
                <w:szCs w:val="18"/>
              </w:rPr>
              <w:t>11</w:t>
            </w:r>
            <w:r w:rsidR="00ED6748">
              <w:rPr>
                <w:sz w:val="18"/>
                <w:szCs w:val="18"/>
              </w:rPr>
              <w:fldChar w:fldCharType="end"/>
            </w:r>
            <w:r w:rsidRPr="00A64740">
              <w:rPr>
                <w:sz w:val="18"/>
                <w:szCs w:val="18"/>
              </w:rPr>
              <w:t xml:space="preserve"> or </w:t>
            </w:r>
            <w:r w:rsidRPr="00A64740">
              <w:rPr>
                <w:sz w:val="18"/>
                <w:szCs w:val="18"/>
              </w:rPr>
              <w:fldChar w:fldCharType="begin"/>
            </w:r>
            <w:r w:rsidRPr="00A64740">
              <w:rPr>
                <w:sz w:val="18"/>
                <w:szCs w:val="18"/>
              </w:rPr>
              <w:instrText xml:space="preserve"> REF _Ref530376878 \r \h  \* MERGEFORMAT </w:instrText>
            </w:r>
            <w:r w:rsidRPr="00A64740">
              <w:rPr>
                <w:sz w:val="18"/>
                <w:szCs w:val="18"/>
              </w:rPr>
            </w:r>
            <w:r w:rsidRPr="00A64740">
              <w:rPr>
                <w:sz w:val="18"/>
                <w:szCs w:val="18"/>
              </w:rPr>
              <w:fldChar w:fldCharType="separate"/>
            </w:r>
            <w:r w:rsidR="00C91C1D">
              <w:rPr>
                <w:sz w:val="18"/>
                <w:szCs w:val="18"/>
              </w:rPr>
              <w:t>12</w:t>
            </w:r>
            <w:r w:rsidRPr="00A64740">
              <w:rPr>
                <w:sz w:val="18"/>
                <w:szCs w:val="18"/>
              </w:rPr>
              <w:fldChar w:fldCharType="end"/>
            </w:r>
            <w:r w:rsidRPr="00A64740">
              <w:rPr>
                <w:sz w:val="18"/>
                <w:szCs w:val="18"/>
              </w:rPr>
              <w:t xml:space="preserve"> of this Agreement.</w:t>
            </w:r>
          </w:p>
        </w:tc>
      </w:tr>
      <w:tr w:rsidR="006A0F85" w:rsidRPr="00A64740" w14:paraId="065234D3" w14:textId="77777777" w:rsidTr="5A05DFD8">
        <w:tc>
          <w:tcPr>
            <w:tcW w:w="2477" w:type="dxa"/>
            <w:gridSpan w:val="2"/>
            <w:vAlign w:val="center"/>
          </w:tcPr>
          <w:p w14:paraId="454FA934" w14:textId="61286134" w:rsidR="006A0F85" w:rsidRPr="00A64740" w:rsidRDefault="006A0F85" w:rsidP="00ED36E4">
            <w:pPr>
              <w:spacing w:before="40" w:after="40"/>
              <w:rPr>
                <w:sz w:val="18"/>
                <w:szCs w:val="18"/>
              </w:rPr>
            </w:pPr>
            <w:r w:rsidRPr="00A64740">
              <w:rPr>
                <w:sz w:val="18"/>
                <w:szCs w:val="18"/>
              </w:rPr>
              <w:t>Effect of Termination</w:t>
            </w:r>
          </w:p>
        </w:tc>
        <w:tc>
          <w:tcPr>
            <w:tcW w:w="7328" w:type="dxa"/>
            <w:vAlign w:val="center"/>
          </w:tcPr>
          <w:p w14:paraId="5608E8D1" w14:textId="44AB8712" w:rsidR="006A0F85" w:rsidRPr="00A64740" w:rsidRDefault="006A0F85" w:rsidP="002777EF">
            <w:pPr>
              <w:spacing w:before="40" w:after="40"/>
              <w:jc w:val="both"/>
              <w:rPr>
                <w:sz w:val="18"/>
                <w:szCs w:val="18"/>
              </w:rPr>
            </w:pPr>
            <w:r w:rsidRPr="00A64740">
              <w:rPr>
                <w:sz w:val="18"/>
                <w:szCs w:val="18"/>
              </w:rPr>
              <w:t xml:space="preserve">Upon valid termination of this Agreement, the Client shall, forthwith and without prejudice to any other rights which </w:t>
            </w:r>
            <w:r w:rsidR="00254869" w:rsidRPr="00A64740">
              <w:rPr>
                <w:sz w:val="18"/>
                <w:szCs w:val="18"/>
              </w:rPr>
              <w:t>the Company</w:t>
            </w:r>
            <w:r w:rsidRPr="00A64740">
              <w:rPr>
                <w:sz w:val="18"/>
                <w:szCs w:val="18"/>
              </w:rPr>
              <w:t xml:space="preserve"> may have, cease the Delivery of Stock and ensure the timeous Collection of all outstanding Stock.</w:t>
            </w:r>
          </w:p>
        </w:tc>
      </w:tr>
      <w:tr w:rsidR="006A0F85" w:rsidRPr="00A64740" w14:paraId="72050102" w14:textId="77777777" w:rsidTr="5A05DFD8">
        <w:tc>
          <w:tcPr>
            <w:tcW w:w="9805" w:type="dxa"/>
            <w:gridSpan w:val="3"/>
            <w:shd w:val="clear" w:color="auto" w:fill="F2F2F2" w:themeFill="background1" w:themeFillShade="F2"/>
            <w:vAlign w:val="center"/>
          </w:tcPr>
          <w:p w14:paraId="10BE5D11" w14:textId="465C4D1D" w:rsidR="006A0F85" w:rsidRPr="00A64740" w:rsidRDefault="006A0F85" w:rsidP="006A0F85">
            <w:pPr>
              <w:pStyle w:val="ListParagraph"/>
              <w:numPr>
                <w:ilvl w:val="0"/>
                <w:numId w:val="2"/>
              </w:numPr>
              <w:spacing w:before="120" w:after="120"/>
              <w:contextualSpacing w:val="0"/>
              <w:jc w:val="center"/>
              <w:rPr>
                <w:b/>
                <w:bCs/>
                <w:sz w:val="18"/>
                <w:szCs w:val="18"/>
              </w:rPr>
            </w:pPr>
            <w:r w:rsidRPr="000146E3">
              <w:rPr>
                <w:b/>
                <w:bCs/>
                <w:sz w:val="18"/>
                <w:szCs w:val="18"/>
              </w:rPr>
              <w:t>PAYMENTS AND INVOICES</w:t>
            </w:r>
          </w:p>
        </w:tc>
      </w:tr>
      <w:tr w:rsidR="00B104B6" w:rsidRPr="00A64740" w14:paraId="79238F93" w14:textId="77777777" w:rsidTr="5A05DFD8">
        <w:tc>
          <w:tcPr>
            <w:tcW w:w="2470" w:type="dxa"/>
            <w:shd w:val="clear" w:color="auto" w:fill="FFFFFF" w:themeFill="background1"/>
            <w:vAlign w:val="center"/>
          </w:tcPr>
          <w:p w14:paraId="7C114863" w14:textId="6F870C7A" w:rsidR="00B104B6" w:rsidRPr="00A64740" w:rsidRDefault="00B104B6" w:rsidP="00ED36E4">
            <w:pPr>
              <w:spacing w:before="40" w:after="40"/>
              <w:rPr>
                <w:sz w:val="18"/>
                <w:szCs w:val="18"/>
              </w:rPr>
            </w:pPr>
            <w:r w:rsidRPr="00A64740">
              <w:rPr>
                <w:sz w:val="18"/>
                <w:szCs w:val="18"/>
              </w:rPr>
              <w:t>Monthly Storage</w:t>
            </w:r>
            <w:r w:rsidR="007371F2">
              <w:rPr>
                <w:sz w:val="18"/>
                <w:szCs w:val="18"/>
              </w:rPr>
              <w:t xml:space="preserve"> </w:t>
            </w:r>
            <w:r w:rsidR="0027646D">
              <w:rPr>
                <w:sz w:val="18"/>
                <w:szCs w:val="18"/>
              </w:rPr>
              <w:t>Statement</w:t>
            </w:r>
          </w:p>
        </w:tc>
        <w:tc>
          <w:tcPr>
            <w:tcW w:w="7335" w:type="dxa"/>
            <w:gridSpan w:val="2"/>
            <w:shd w:val="clear" w:color="auto" w:fill="FFFFFF" w:themeFill="background1"/>
            <w:vAlign w:val="center"/>
          </w:tcPr>
          <w:p w14:paraId="3E12FA92" w14:textId="2AF69491" w:rsidR="00B104B6" w:rsidRPr="00A64740" w:rsidRDefault="00B104B6" w:rsidP="00ED36E4">
            <w:pPr>
              <w:spacing w:before="40" w:after="40"/>
              <w:jc w:val="both"/>
              <w:rPr>
                <w:sz w:val="18"/>
                <w:szCs w:val="18"/>
              </w:rPr>
            </w:pPr>
            <w:r w:rsidRPr="00A64740">
              <w:rPr>
                <w:sz w:val="18"/>
                <w:szCs w:val="18"/>
              </w:rPr>
              <w:t xml:space="preserve">The full amount reflected on the Monthly Storage Invoice is </w:t>
            </w:r>
            <w:r w:rsidR="005602F6">
              <w:rPr>
                <w:sz w:val="18"/>
                <w:szCs w:val="18"/>
              </w:rPr>
              <w:t xml:space="preserve">due and </w:t>
            </w:r>
            <w:r w:rsidRPr="00A64740">
              <w:rPr>
                <w:sz w:val="18"/>
                <w:szCs w:val="18"/>
              </w:rPr>
              <w:t xml:space="preserve">payable on </w:t>
            </w:r>
            <w:r w:rsidR="00585070">
              <w:rPr>
                <w:b/>
                <w:bCs/>
                <w:sz w:val="18"/>
                <w:szCs w:val="18"/>
              </w:rPr>
              <w:t xml:space="preserve">within 30 days of receipt of </w:t>
            </w:r>
            <w:r w:rsidR="00125036">
              <w:rPr>
                <w:b/>
                <w:bCs/>
                <w:sz w:val="18"/>
                <w:szCs w:val="18"/>
              </w:rPr>
              <w:t>statement</w:t>
            </w:r>
            <w:r w:rsidRPr="00A64740">
              <w:rPr>
                <w:sz w:val="18"/>
                <w:szCs w:val="18"/>
              </w:rPr>
              <w:t>.</w:t>
            </w:r>
            <w:r w:rsidR="007751D7">
              <w:rPr>
                <w:sz w:val="18"/>
                <w:szCs w:val="18"/>
              </w:rPr>
              <w:t xml:space="preserve"> </w:t>
            </w:r>
            <w:r w:rsidR="000C1C23">
              <w:rPr>
                <w:sz w:val="18"/>
                <w:szCs w:val="18"/>
              </w:rPr>
              <w:t xml:space="preserve">The Parties agree that all outstanding charges owed by you shall become immediately due and payable </w:t>
            </w:r>
            <w:r w:rsidR="00D92B87">
              <w:rPr>
                <w:sz w:val="18"/>
                <w:szCs w:val="18"/>
              </w:rPr>
              <w:t xml:space="preserve">upon receipt </w:t>
            </w:r>
            <w:r w:rsidR="00CB1E1F">
              <w:rPr>
                <w:sz w:val="18"/>
                <w:szCs w:val="18"/>
              </w:rPr>
              <w:t xml:space="preserve">of notice of your intention to </w:t>
            </w:r>
            <w:r w:rsidR="00D92B87">
              <w:rPr>
                <w:sz w:val="18"/>
                <w:szCs w:val="18"/>
              </w:rPr>
              <w:t>terminate this Agreement.</w:t>
            </w:r>
          </w:p>
        </w:tc>
      </w:tr>
      <w:tr w:rsidR="006A0F85" w:rsidRPr="00A64740" w14:paraId="38B706F6" w14:textId="77777777" w:rsidTr="5A05DFD8">
        <w:tc>
          <w:tcPr>
            <w:tcW w:w="2470" w:type="dxa"/>
            <w:vAlign w:val="center"/>
          </w:tcPr>
          <w:p w14:paraId="3BD44E84" w14:textId="1F4AD96C" w:rsidR="006A0F85" w:rsidRPr="00A64740" w:rsidRDefault="006A0F85" w:rsidP="00ED36E4">
            <w:pPr>
              <w:spacing w:before="40" w:after="40"/>
              <w:rPr>
                <w:sz w:val="18"/>
                <w:szCs w:val="18"/>
              </w:rPr>
            </w:pPr>
            <w:r w:rsidRPr="00A64740">
              <w:rPr>
                <w:sz w:val="18"/>
                <w:szCs w:val="18"/>
              </w:rPr>
              <w:t>General Payment Note</w:t>
            </w:r>
          </w:p>
        </w:tc>
        <w:tc>
          <w:tcPr>
            <w:tcW w:w="7335" w:type="dxa"/>
            <w:gridSpan w:val="2"/>
            <w:vAlign w:val="center"/>
          </w:tcPr>
          <w:p w14:paraId="5AD501E8" w14:textId="612E3662" w:rsidR="006A0F85" w:rsidRPr="00A64740" w:rsidRDefault="006A0F85" w:rsidP="00ED36E4">
            <w:pPr>
              <w:pStyle w:val="level2"/>
              <w:numPr>
                <w:ilvl w:val="0"/>
                <w:numId w:val="0"/>
              </w:numPr>
              <w:spacing w:before="40" w:after="40" w:line="240" w:lineRule="auto"/>
              <w:rPr>
                <w:rFonts w:cs="Arial"/>
                <w:sz w:val="18"/>
                <w:szCs w:val="18"/>
              </w:rPr>
            </w:pPr>
            <w:r w:rsidRPr="00A64740">
              <w:rPr>
                <w:rFonts w:cs="Arial"/>
                <w:sz w:val="18"/>
                <w:szCs w:val="18"/>
              </w:rPr>
              <w:t>All payments to be made under or arising from this Agreement will be made by way of an electronic transfer of immediately available and freely transferable funds, free of any deductions or set</w:t>
            </w:r>
            <w:r w:rsidRPr="00A64740">
              <w:rPr>
                <w:rFonts w:cs="Arial"/>
                <w:sz w:val="18"/>
                <w:szCs w:val="18"/>
              </w:rPr>
              <w:noBreakHyphen/>
              <w:t>off whatsoever</w:t>
            </w:r>
            <w:r w:rsidR="00F65A3A">
              <w:rPr>
                <w:rFonts w:cs="Arial"/>
                <w:sz w:val="18"/>
                <w:szCs w:val="18"/>
              </w:rPr>
              <w:t>.</w:t>
            </w:r>
          </w:p>
        </w:tc>
      </w:tr>
    </w:tbl>
    <w:p w14:paraId="3FDBAEB4" w14:textId="77777777" w:rsidR="00142A7D" w:rsidRPr="00A64740" w:rsidRDefault="00142A7D" w:rsidP="008127A6">
      <w:pPr>
        <w:jc w:val="center"/>
        <w:rPr>
          <w:b/>
          <w:bCs/>
          <w:sz w:val="18"/>
          <w:szCs w:val="18"/>
        </w:rPr>
      </w:pPr>
    </w:p>
    <w:p w14:paraId="24FF9384" w14:textId="79760646" w:rsidR="00041FD8" w:rsidRPr="00A64740" w:rsidRDefault="00041FD8" w:rsidP="008127A6">
      <w:pPr>
        <w:jc w:val="center"/>
        <w:rPr>
          <w:b/>
          <w:bCs/>
          <w:sz w:val="18"/>
          <w:szCs w:val="18"/>
        </w:rPr>
      </w:pPr>
      <w:r w:rsidRPr="00A64740">
        <w:rPr>
          <w:b/>
          <w:bCs/>
          <w:sz w:val="18"/>
          <w:szCs w:val="18"/>
        </w:rPr>
        <w:t>SCHEDULE 2 – NOTICES AND DOMICILIA</w:t>
      </w:r>
    </w:p>
    <w:p w14:paraId="7BCAE7AC" w14:textId="77777777" w:rsidR="00041FD8" w:rsidRPr="00A64740" w:rsidRDefault="00041FD8" w:rsidP="00041FD8">
      <w:pPr>
        <w:rPr>
          <w:sz w:val="18"/>
          <w:szCs w:val="18"/>
        </w:rPr>
      </w:pPr>
    </w:p>
    <w:tbl>
      <w:tblPr>
        <w:tblStyle w:val="TableGrid"/>
        <w:tblW w:w="9805" w:type="dxa"/>
        <w:tblLook w:val="04A0" w:firstRow="1" w:lastRow="0" w:firstColumn="1" w:lastColumn="0" w:noHBand="0" w:noVBand="1"/>
      </w:tblPr>
      <w:tblGrid>
        <w:gridCol w:w="2425"/>
        <w:gridCol w:w="2340"/>
        <w:gridCol w:w="2610"/>
        <w:gridCol w:w="2430"/>
      </w:tblGrid>
      <w:tr w:rsidR="008127A6" w:rsidRPr="00A64740" w14:paraId="1732A85F" w14:textId="77777777" w:rsidTr="002777EF">
        <w:tc>
          <w:tcPr>
            <w:tcW w:w="2425" w:type="dxa"/>
            <w:vAlign w:val="center"/>
          </w:tcPr>
          <w:p w14:paraId="32269E95" w14:textId="387DD45B" w:rsidR="00041FD8" w:rsidRPr="00A64740" w:rsidRDefault="00041FD8" w:rsidP="00272A59">
            <w:pPr>
              <w:rPr>
                <w:sz w:val="18"/>
                <w:szCs w:val="18"/>
              </w:rPr>
            </w:pPr>
            <w:r w:rsidRPr="00A64740">
              <w:rPr>
                <w:sz w:val="18"/>
                <w:szCs w:val="18"/>
              </w:rPr>
              <w:t>Company Name</w:t>
            </w:r>
            <w:r w:rsidR="000D6A1C">
              <w:rPr>
                <w:sz w:val="18"/>
                <w:szCs w:val="18"/>
              </w:rPr>
              <w:t xml:space="preserve"> </w:t>
            </w:r>
            <w:r w:rsidR="00652460">
              <w:rPr>
                <w:sz w:val="18"/>
                <w:szCs w:val="18"/>
              </w:rPr>
              <w:br/>
            </w:r>
            <w:r w:rsidR="000D6A1C">
              <w:rPr>
                <w:sz w:val="18"/>
                <w:szCs w:val="18"/>
              </w:rPr>
              <w:t>(referred to as the Client)</w:t>
            </w:r>
          </w:p>
        </w:tc>
        <w:tc>
          <w:tcPr>
            <w:tcW w:w="2340" w:type="dxa"/>
            <w:shd w:val="clear" w:color="auto" w:fill="DEEAF6" w:themeFill="accent5" w:themeFillTint="33"/>
            <w:vAlign w:val="center"/>
          </w:tcPr>
          <w:p w14:paraId="0E9E7F97" w14:textId="4EF2A7DA" w:rsidR="008127A6" w:rsidRPr="00A64740" w:rsidRDefault="008127A6" w:rsidP="00ED58CF">
            <w:pPr>
              <w:spacing w:before="80" w:after="80"/>
              <w:rPr>
                <w:sz w:val="18"/>
                <w:szCs w:val="18"/>
              </w:rPr>
            </w:pPr>
          </w:p>
        </w:tc>
        <w:tc>
          <w:tcPr>
            <w:tcW w:w="2610" w:type="dxa"/>
            <w:vAlign w:val="center"/>
          </w:tcPr>
          <w:p w14:paraId="719185F1" w14:textId="4E4867CC" w:rsidR="00041FD8" w:rsidRPr="00A64740" w:rsidRDefault="008127A6" w:rsidP="00ED58CF">
            <w:pPr>
              <w:spacing w:before="80" w:after="80"/>
              <w:rPr>
                <w:sz w:val="18"/>
                <w:szCs w:val="18"/>
              </w:rPr>
            </w:pPr>
            <w:r w:rsidRPr="00A64740">
              <w:rPr>
                <w:sz w:val="18"/>
                <w:szCs w:val="18"/>
              </w:rPr>
              <w:t>Company Name</w:t>
            </w:r>
            <w:r w:rsidR="00692D3A">
              <w:rPr>
                <w:sz w:val="18"/>
                <w:szCs w:val="18"/>
              </w:rPr>
              <w:t xml:space="preserve"> </w:t>
            </w:r>
            <w:r w:rsidR="00652460">
              <w:rPr>
                <w:sz w:val="18"/>
                <w:szCs w:val="18"/>
              </w:rPr>
              <w:br/>
            </w:r>
            <w:r w:rsidR="00692D3A">
              <w:rPr>
                <w:sz w:val="18"/>
                <w:szCs w:val="18"/>
              </w:rPr>
              <w:t xml:space="preserve">(referred to as the </w:t>
            </w:r>
            <w:r w:rsidR="00710580">
              <w:rPr>
                <w:sz w:val="18"/>
                <w:szCs w:val="18"/>
              </w:rPr>
              <w:t>Company)</w:t>
            </w:r>
          </w:p>
        </w:tc>
        <w:tc>
          <w:tcPr>
            <w:tcW w:w="2430" w:type="dxa"/>
            <w:shd w:val="clear" w:color="auto" w:fill="DEEAF6" w:themeFill="accent5" w:themeFillTint="33"/>
            <w:vAlign w:val="center"/>
          </w:tcPr>
          <w:p w14:paraId="76CC5054" w14:textId="77777777" w:rsidR="00041FD8" w:rsidRPr="00A64740" w:rsidRDefault="00041FD8" w:rsidP="00ED58CF">
            <w:pPr>
              <w:spacing w:before="80" w:after="80"/>
              <w:rPr>
                <w:sz w:val="18"/>
                <w:szCs w:val="18"/>
              </w:rPr>
            </w:pPr>
          </w:p>
        </w:tc>
      </w:tr>
      <w:tr w:rsidR="008127A6" w:rsidRPr="00A64740" w14:paraId="522A04A9" w14:textId="77777777" w:rsidTr="002777EF">
        <w:tc>
          <w:tcPr>
            <w:tcW w:w="2425" w:type="dxa"/>
            <w:vAlign w:val="center"/>
          </w:tcPr>
          <w:p w14:paraId="0D71EFC0" w14:textId="55DB62EE" w:rsidR="008127A6" w:rsidRPr="00A64740" w:rsidRDefault="008127A6" w:rsidP="00272A59">
            <w:pPr>
              <w:rPr>
                <w:sz w:val="18"/>
                <w:szCs w:val="18"/>
              </w:rPr>
            </w:pPr>
            <w:r w:rsidRPr="00A64740">
              <w:rPr>
                <w:sz w:val="18"/>
                <w:szCs w:val="18"/>
              </w:rPr>
              <w:t>Physical Address</w:t>
            </w:r>
          </w:p>
        </w:tc>
        <w:tc>
          <w:tcPr>
            <w:tcW w:w="2340" w:type="dxa"/>
            <w:shd w:val="clear" w:color="auto" w:fill="DEEAF6" w:themeFill="accent5" w:themeFillTint="33"/>
            <w:vAlign w:val="center"/>
          </w:tcPr>
          <w:p w14:paraId="670744CE" w14:textId="4E1E2D1D" w:rsidR="008127A6" w:rsidRPr="00A64740" w:rsidRDefault="008127A6" w:rsidP="00ED58CF">
            <w:pPr>
              <w:spacing w:before="80" w:after="80"/>
              <w:rPr>
                <w:sz w:val="18"/>
                <w:szCs w:val="18"/>
              </w:rPr>
            </w:pPr>
          </w:p>
        </w:tc>
        <w:tc>
          <w:tcPr>
            <w:tcW w:w="2610" w:type="dxa"/>
            <w:vAlign w:val="center"/>
          </w:tcPr>
          <w:p w14:paraId="1CE78B8C" w14:textId="5AC4BD74" w:rsidR="008127A6" w:rsidRPr="00A64740" w:rsidRDefault="008127A6" w:rsidP="00ED58CF">
            <w:pPr>
              <w:spacing w:before="80" w:after="80"/>
              <w:rPr>
                <w:sz w:val="18"/>
                <w:szCs w:val="18"/>
              </w:rPr>
            </w:pPr>
            <w:r w:rsidRPr="00A64740">
              <w:rPr>
                <w:sz w:val="18"/>
                <w:szCs w:val="18"/>
              </w:rPr>
              <w:t xml:space="preserve">Physical Address </w:t>
            </w:r>
          </w:p>
        </w:tc>
        <w:tc>
          <w:tcPr>
            <w:tcW w:w="2430" w:type="dxa"/>
            <w:shd w:val="clear" w:color="auto" w:fill="DEEAF6" w:themeFill="accent5" w:themeFillTint="33"/>
            <w:vAlign w:val="center"/>
          </w:tcPr>
          <w:p w14:paraId="79E1453C" w14:textId="77777777" w:rsidR="008127A6" w:rsidRPr="00A64740" w:rsidRDefault="008127A6" w:rsidP="00ED58CF">
            <w:pPr>
              <w:spacing w:before="80" w:after="80"/>
              <w:rPr>
                <w:sz w:val="18"/>
                <w:szCs w:val="18"/>
              </w:rPr>
            </w:pPr>
          </w:p>
        </w:tc>
      </w:tr>
      <w:tr w:rsidR="008127A6" w:rsidRPr="00A64740" w14:paraId="02D09E4A" w14:textId="77777777" w:rsidTr="002777EF">
        <w:tc>
          <w:tcPr>
            <w:tcW w:w="2425" w:type="dxa"/>
            <w:vAlign w:val="center"/>
          </w:tcPr>
          <w:p w14:paraId="31019698" w14:textId="799F14A3" w:rsidR="00041FD8" w:rsidRPr="00A64740" w:rsidRDefault="008127A6" w:rsidP="00272A59">
            <w:pPr>
              <w:rPr>
                <w:sz w:val="18"/>
                <w:szCs w:val="18"/>
              </w:rPr>
            </w:pPr>
            <w:r w:rsidRPr="00A64740">
              <w:rPr>
                <w:sz w:val="18"/>
                <w:szCs w:val="18"/>
              </w:rPr>
              <w:t>Email Address</w:t>
            </w:r>
          </w:p>
        </w:tc>
        <w:tc>
          <w:tcPr>
            <w:tcW w:w="2340" w:type="dxa"/>
            <w:shd w:val="clear" w:color="auto" w:fill="DEEAF6" w:themeFill="accent5" w:themeFillTint="33"/>
            <w:vAlign w:val="center"/>
          </w:tcPr>
          <w:p w14:paraId="24FB1ED6" w14:textId="76B57FFB" w:rsidR="008127A6" w:rsidRPr="00A64740" w:rsidRDefault="008127A6" w:rsidP="00ED58CF">
            <w:pPr>
              <w:spacing w:before="80" w:after="80"/>
              <w:rPr>
                <w:sz w:val="18"/>
                <w:szCs w:val="18"/>
              </w:rPr>
            </w:pPr>
          </w:p>
        </w:tc>
        <w:tc>
          <w:tcPr>
            <w:tcW w:w="2610" w:type="dxa"/>
            <w:vAlign w:val="center"/>
          </w:tcPr>
          <w:p w14:paraId="50DAB482" w14:textId="44FD6A5C" w:rsidR="00041FD8" w:rsidRPr="00A64740" w:rsidRDefault="008127A6" w:rsidP="00ED58CF">
            <w:pPr>
              <w:spacing w:before="80" w:after="80"/>
              <w:rPr>
                <w:sz w:val="18"/>
                <w:szCs w:val="18"/>
              </w:rPr>
            </w:pPr>
            <w:r w:rsidRPr="00A64740">
              <w:rPr>
                <w:sz w:val="18"/>
                <w:szCs w:val="18"/>
              </w:rPr>
              <w:t xml:space="preserve">Email Address </w:t>
            </w:r>
          </w:p>
        </w:tc>
        <w:tc>
          <w:tcPr>
            <w:tcW w:w="2430" w:type="dxa"/>
            <w:shd w:val="clear" w:color="auto" w:fill="DEEAF6" w:themeFill="accent5" w:themeFillTint="33"/>
            <w:vAlign w:val="center"/>
          </w:tcPr>
          <w:p w14:paraId="714BC4FA" w14:textId="77777777" w:rsidR="00041FD8" w:rsidRPr="00A64740" w:rsidRDefault="00041FD8" w:rsidP="00ED58CF">
            <w:pPr>
              <w:spacing w:before="80" w:after="80"/>
              <w:rPr>
                <w:sz w:val="18"/>
                <w:szCs w:val="18"/>
              </w:rPr>
            </w:pPr>
          </w:p>
        </w:tc>
      </w:tr>
      <w:tr w:rsidR="008127A6" w:rsidRPr="00A64740" w14:paraId="2B601745" w14:textId="77777777" w:rsidTr="002777EF">
        <w:tc>
          <w:tcPr>
            <w:tcW w:w="2425" w:type="dxa"/>
            <w:vAlign w:val="center"/>
          </w:tcPr>
          <w:p w14:paraId="18552CEA" w14:textId="1CCDE8C0" w:rsidR="008127A6" w:rsidRPr="00A64740" w:rsidRDefault="008127A6" w:rsidP="00272A59">
            <w:pPr>
              <w:rPr>
                <w:sz w:val="18"/>
                <w:szCs w:val="18"/>
              </w:rPr>
            </w:pPr>
            <w:r w:rsidRPr="00A64740">
              <w:rPr>
                <w:sz w:val="18"/>
                <w:szCs w:val="18"/>
              </w:rPr>
              <w:t>Nominated addressee</w:t>
            </w:r>
          </w:p>
        </w:tc>
        <w:tc>
          <w:tcPr>
            <w:tcW w:w="2340" w:type="dxa"/>
            <w:shd w:val="clear" w:color="auto" w:fill="DEEAF6" w:themeFill="accent5" w:themeFillTint="33"/>
            <w:vAlign w:val="center"/>
          </w:tcPr>
          <w:p w14:paraId="16A8D10C" w14:textId="2BFBC735" w:rsidR="008127A6" w:rsidRPr="00A64740" w:rsidRDefault="008127A6" w:rsidP="00ED58CF">
            <w:pPr>
              <w:spacing w:before="80" w:after="80"/>
              <w:rPr>
                <w:sz w:val="18"/>
                <w:szCs w:val="18"/>
              </w:rPr>
            </w:pPr>
          </w:p>
        </w:tc>
        <w:tc>
          <w:tcPr>
            <w:tcW w:w="2610" w:type="dxa"/>
            <w:vAlign w:val="center"/>
          </w:tcPr>
          <w:p w14:paraId="65688124" w14:textId="0AB0AC5C" w:rsidR="008127A6" w:rsidRPr="00A64740" w:rsidRDefault="008127A6" w:rsidP="00ED58CF">
            <w:pPr>
              <w:spacing w:before="80" w:after="80"/>
              <w:rPr>
                <w:sz w:val="18"/>
                <w:szCs w:val="18"/>
              </w:rPr>
            </w:pPr>
            <w:r w:rsidRPr="00A64740">
              <w:rPr>
                <w:sz w:val="18"/>
                <w:szCs w:val="18"/>
              </w:rPr>
              <w:t>Nominated addressee</w:t>
            </w:r>
          </w:p>
        </w:tc>
        <w:tc>
          <w:tcPr>
            <w:tcW w:w="2430" w:type="dxa"/>
            <w:shd w:val="clear" w:color="auto" w:fill="DEEAF6" w:themeFill="accent5" w:themeFillTint="33"/>
            <w:vAlign w:val="center"/>
          </w:tcPr>
          <w:p w14:paraId="752F1C5D" w14:textId="77777777" w:rsidR="008127A6" w:rsidRPr="00A64740" w:rsidRDefault="008127A6" w:rsidP="00ED58CF">
            <w:pPr>
              <w:spacing w:before="80" w:after="80"/>
              <w:rPr>
                <w:sz w:val="18"/>
                <w:szCs w:val="18"/>
              </w:rPr>
            </w:pPr>
          </w:p>
        </w:tc>
      </w:tr>
      <w:tr w:rsidR="000817D1" w:rsidRPr="00A64740" w14:paraId="5A75CC7E" w14:textId="77777777" w:rsidTr="00ED36E4">
        <w:trPr>
          <w:trHeight w:val="997"/>
        </w:trPr>
        <w:tc>
          <w:tcPr>
            <w:tcW w:w="2425" w:type="dxa"/>
            <w:vAlign w:val="center"/>
          </w:tcPr>
          <w:p w14:paraId="4E367B44" w14:textId="6337CE2C" w:rsidR="000817D1" w:rsidRPr="00A64740" w:rsidRDefault="000817D1" w:rsidP="00ED36E4">
            <w:pPr>
              <w:rPr>
                <w:b/>
                <w:bCs/>
                <w:sz w:val="18"/>
                <w:szCs w:val="18"/>
              </w:rPr>
            </w:pPr>
            <w:r w:rsidRPr="00A64740">
              <w:rPr>
                <w:b/>
                <w:bCs/>
                <w:sz w:val="18"/>
                <w:szCs w:val="18"/>
              </w:rPr>
              <w:t xml:space="preserve">Change of domicilium / address </w:t>
            </w:r>
          </w:p>
        </w:tc>
        <w:tc>
          <w:tcPr>
            <w:tcW w:w="7380" w:type="dxa"/>
            <w:gridSpan w:val="3"/>
            <w:vAlign w:val="center"/>
          </w:tcPr>
          <w:p w14:paraId="24227F2E" w14:textId="4A9DD7EC" w:rsidR="000817D1" w:rsidRPr="00A64740" w:rsidRDefault="000817D1" w:rsidP="00ED36E4">
            <w:pPr>
              <w:pStyle w:val="Sublevel"/>
              <w:spacing w:before="0" w:line="240" w:lineRule="auto"/>
              <w:rPr>
                <w:sz w:val="18"/>
                <w:szCs w:val="18"/>
              </w:rPr>
            </w:pPr>
            <w:r w:rsidRPr="00A64740">
              <w:rPr>
                <w:sz w:val="18"/>
                <w:szCs w:val="18"/>
              </w:rPr>
              <w:t xml:space="preserve">Either Party may change its </w:t>
            </w:r>
            <w:r w:rsidRPr="00A64740">
              <w:rPr>
                <w:i/>
                <w:sz w:val="18"/>
                <w:szCs w:val="18"/>
              </w:rPr>
              <w:t>domicilium</w:t>
            </w:r>
            <w:r w:rsidRPr="00A64740">
              <w:rPr>
                <w:sz w:val="18"/>
                <w:szCs w:val="18"/>
              </w:rPr>
              <w:t xml:space="preserve"> or its address for the purposes </w:t>
            </w:r>
            <w:r w:rsidR="00ED58CF" w:rsidRPr="00A64740">
              <w:rPr>
                <w:sz w:val="18"/>
                <w:szCs w:val="18"/>
              </w:rPr>
              <w:t xml:space="preserve">of </w:t>
            </w:r>
            <w:r w:rsidRPr="00A64740">
              <w:rPr>
                <w:sz w:val="18"/>
                <w:szCs w:val="18"/>
              </w:rPr>
              <w:t xml:space="preserve">delivery and receipt of notices to any other </w:t>
            </w:r>
            <w:r w:rsidRPr="00A64740">
              <w:rPr>
                <w:b/>
                <w:bCs/>
                <w:sz w:val="18"/>
                <w:szCs w:val="18"/>
              </w:rPr>
              <w:t>physical address</w:t>
            </w:r>
            <w:r w:rsidRPr="00A64740">
              <w:rPr>
                <w:sz w:val="18"/>
                <w:szCs w:val="18"/>
              </w:rPr>
              <w:t xml:space="preserve"> or </w:t>
            </w:r>
            <w:r w:rsidRPr="00A64740">
              <w:rPr>
                <w:b/>
                <w:bCs/>
                <w:sz w:val="18"/>
                <w:szCs w:val="18"/>
              </w:rPr>
              <w:t>email address</w:t>
            </w:r>
            <w:r w:rsidRPr="00A64740">
              <w:rPr>
                <w:sz w:val="18"/>
                <w:szCs w:val="18"/>
              </w:rPr>
              <w:t xml:space="preserve"> by written notice to the other Party to that effect. Such change of address will be effective 5 business days after receipt of the notice of the change.</w:t>
            </w:r>
          </w:p>
        </w:tc>
      </w:tr>
      <w:tr w:rsidR="00460E12" w:rsidRPr="00A64740" w14:paraId="3E468CFB" w14:textId="77777777" w:rsidTr="000764E8">
        <w:trPr>
          <w:trHeight w:val="160"/>
        </w:trPr>
        <w:tc>
          <w:tcPr>
            <w:tcW w:w="2425" w:type="dxa"/>
            <w:vMerge w:val="restart"/>
            <w:vAlign w:val="center"/>
          </w:tcPr>
          <w:p w14:paraId="28A9E6C6" w14:textId="50D5E02F" w:rsidR="00460E12" w:rsidRPr="00A64740" w:rsidRDefault="00460E12" w:rsidP="00ED36E4">
            <w:pPr>
              <w:spacing w:before="40" w:after="40"/>
              <w:rPr>
                <w:b/>
                <w:bCs/>
                <w:sz w:val="18"/>
                <w:szCs w:val="18"/>
              </w:rPr>
            </w:pPr>
            <w:r w:rsidRPr="00A64740">
              <w:rPr>
                <w:b/>
                <w:bCs/>
                <w:sz w:val="18"/>
                <w:szCs w:val="18"/>
              </w:rPr>
              <w:t>Giving notice in terms of this Agreement</w:t>
            </w:r>
          </w:p>
        </w:tc>
        <w:tc>
          <w:tcPr>
            <w:tcW w:w="7380" w:type="dxa"/>
            <w:gridSpan w:val="3"/>
            <w:shd w:val="clear" w:color="auto" w:fill="F2F2F2" w:themeFill="background1" w:themeFillShade="F2"/>
            <w:vAlign w:val="center"/>
          </w:tcPr>
          <w:p w14:paraId="19070B3B" w14:textId="25815BB7" w:rsidR="00460E12" w:rsidRPr="00A64740" w:rsidRDefault="00460E12" w:rsidP="00ED36E4">
            <w:pPr>
              <w:pStyle w:val="level2"/>
              <w:numPr>
                <w:ilvl w:val="0"/>
                <w:numId w:val="0"/>
              </w:numPr>
              <w:spacing w:before="40" w:after="40" w:line="240" w:lineRule="auto"/>
              <w:ind w:left="851" w:hanging="851"/>
              <w:rPr>
                <w:sz w:val="18"/>
                <w:szCs w:val="18"/>
              </w:rPr>
            </w:pPr>
            <w:r w:rsidRPr="00A64740">
              <w:rPr>
                <w:sz w:val="18"/>
                <w:szCs w:val="18"/>
              </w:rPr>
              <w:t>All notices to be given in terms of this Agreement will be given in writing and will</w:t>
            </w:r>
            <w:r w:rsidR="000764E8" w:rsidRPr="00A64740">
              <w:rPr>
                <w:sz w:val="18"/>
                <w:szCs w:val="18"/>
              </w:rPr>
              <w:t>:</w:t>
            </w:r>
          </w:p>
        </w:tc>
      </w:tr>
      <w:tr w:rsidR="00460E12" w:rsidRPr="00A64740" w14:paraId="0EBAF97D" w14:textId="77777777" w:rsidTr="00460E12">
        <w:trPr>
          <w:trHeight w:val="86"/>
        </w:trPr>
        <w:tc>
          <w:tcPr>
            <w:tcW w:w="2425" w:type="dxa"/>
            <w:vMerge/>
            <w:vAlign w:val="center"/>
          </w:tcPr>
          <w:p w14:paraId="318AEC4B" w14:textId="77777777" w:rsidR="00460E12" w:rsidRPr="00A64740" w:rsidRDefault="00460E12" w:rsidP="00ED36E4">
            <w:pPr>
              <w:spacing w:before="40" w:after="40"/>
              <w:rPr>
                <w:sz w:val="18"/>
                <w:szCs w:val="18"/>
              </w:rPr>
            </w:pPr>
          </w:p>
        </w:tc>
        <w:tc>
          <w:tcPr>
            <w:tcW w:w="7380" w:type="dxa"/>
            <w:gridSpan w:val="3"/>
            <w:vAlign w:val="center"/>
          </w:tcPr>
          <w:p w14:paraId="3997C706" w14:textId="448FD91A" w:rsidR="00460E12" w:rsidRPr="00A64740" w:rsidRDefault="00460E12" w:rsidP="00ED36E4">
            <w:pPr>
              <w:pStyle w:val="level2"/>
              <w:numPr>
                <w:ilvl w:val="0"/>
                <w:numId w:val="11"/>
              </w:numPr>
              <w:spacing w:before="40" w:after="40" w:line="240" w:lineRule="auto"/>
              <w:rPr>
                <w:sz w:val="18"/>
                <w:szCs w:val="18"/>
              </w:rPr>
            </w:pPr>
            <w:r w:rsidRPr="00A64740">
              <w:rPr>
                <w:sz w:val="18"/>
                <w:szCs w:val="18"/>
              </w:rPr>
              <w:t xml:space="preserve">be delivered by hand or sent by email; </w:t>
            </w:r>
          </w:p>
        </w:tc>
      </w:tr>
      <w:tr w:rsidR="00460E12" w:rsidRPr="00A64740" w14:paraId="0DCE0B41" w14:textId="77777777" w:rsidTr="00460E12">
        <w:trPr>
          <w:trHeight w:val="711"/>
        </w:trPr>
        <w:tc>
          <w:tcPr>
            <w:tcW w:w="2425" w:type="dxa"/>
            <w:vMerge/>
            <w:vAlign w:val="center"/>
          </w:tcPr>
          <w:p w14:paraId="3601EEC0" w14:textId="77777777" w:rsidR="00460E12" w:rsidRPr="00A64740" w:rsidRDefault="00460E12" w:rsidP="00ED36E4">
            <w:pPr>
              <w:spacing w:before="40" w:after="40"/>
              <w:rPr>
                <w:sz w:val="18"/>
                <w:szCs w:val="18"/>
              </w:rPr>
            </w:pPr>
          </w:p>
        </w:tc>
        <w:tc>
          <w:tcPr>
            <w:tcW w:w="7380" w:type="dxa"/>
            <w:gridSpan w:val="3"/>
            <w:vAlign w:val="center"/>
          </w:tcPr>
          <w:p w14:paraId="03311A63" w14:textId="1D3C2B7C" w:rsidR="00460E12" w:rsidRPr="00A64740" w:rsidRDefault="00460E12" w:rsidP="00ED36E4">
            <w:pPr>
              <w:pStyle w:val="level2"/>
              <w:numPr>
                <w:ilvl w:val="0"/>
                <w:numId w:val="11"/>
              </w:numPr>
              <w:spacing w:before="40" w:after="40" w:line="240" w:lineRule="auto"/>
              <w:rPr>
                <w:sz w:val="18"/>
                <w:szCs w:val="18"/>
              </w:rPr>
            </w:pPr>
            <w:r w:rsidRPr="00A64740">
              <w:rPr>
                <w:sz w:val="18"/>
                <w:szCs w:val="18"/>
              </w:rPr>
              <w:t xml:space="preserve">if </w:t>
            </w:r>
            <w:r w:rsidRPr="00A64740">
              <w:rPr>
                <w:b/>
                <w:bCs/>
                <w:sz w:val="18"/>
                <w:szCs w:val="18"/>
              </w:rPr>
              <w:t>delivered by hand</w:t>
            </w:r>
            <w:r w:rsidRPr="00A64740">
              <w:rPr>
                <w:sz w:val="18"/>
                <w:szCs w:val="18"/>
              </w:rPr>
              <w:t xml:space="preserve"> </w:t>
            </w:r>
            <w:r w:rsidRPr="00A64740">
              <w:rPr>
                <w:b/>
                <w:bCs/>
                <w:sz w:val="18"/>
                <w:szCs w:val="18"/>
              </w:rPr>
              <w:t>during business hours</w:t>
            </w:r>
            <w:r w:rsidRPr="00A64740">
              <w:rPr>
                <w:sz w:val="18"/>
                <w:szCs w:val="18"/>
              </w:rPr>
              <w:t>, be presumed to have been received on the date of delivery.  Any notice delivered after business hours or on a day which is not a business day will be presumed to have been received on the following business day;</w:t>
            </w:r>
            <w:r w:rsidR="0050677D" w:rsidRPr="00A64740">
              <w:rPr>
                <w:sz w:val="18"/>
                <w:szCs w:val="18"/>
              </w:rPr>
              <w:t xml:space="preserve"> and</w:t>
            </w:r>
          </w:p>
        </w:tc>
      </w:tr>
      <w:tr w:rsidR="00460E12" w:rsidRPr="00A64740" w14:paraId="4AEE02DB" w14:textId="77777777" w:rsidTr="004C1CF5">
        <w:trPr>
          <w:trHeight w:val="268"/>
        </w:trPr>
        <w:tc>
          <w:tcPr>
            <w:tcW w:w="2425" w:type="dxa"/>
            <w:vMerge/>
            <w:vAlign w:val="center"/>
          </w:tcPr>
          <w:p w14:paraId="3AAD479B" w14:textId="77777777" w:rsidR="00460E12" w:rsidRPr="00A64740" w:rsidRDefault="00460E12" w:rsidP="00ED36E4">
            <w:pPr>
              <w:spacing w:before="40" w:after="40"/>
              <w:rPr>
                <w:sz w:val="18"/>
                <w:szCs w:val="18"/>
              </w:rPr>
            </w:pPr>
          </w:p>
        </w:tc>
        <w:tc>
          <w:tcPr>
            <w:tcW w:w="7380" w:type="dxa"/>
            <w:gridSpan w:val="3"/>
            <w:vAlign w:val="center"/>
          </w:tcPr>
          <w:p w14:paraId="24A0E13F" w14:textId="56CD6920" w:rsidR="00460E12" w:rsidRPr="00A64740" w:rsidRDefault="00460E12" w:rsidP="00ED36E4">
            <w:pPr>
              <w:pStyle w:val="level2"/>
              <w:numPr>
                <w:ilvl w:val="0"/>
                <w:numId w:val="11"/>
              </w:numPr>
              <w:spacing w:before="40" w:after="40" w:line="240" w:lineRule="auto"/>
              <w:rPr>
                <w:sz w:val="18"/>
                <w:szCs w:val="18"/>
              </w:rPr>
            </w:pPr>
            <w:r w:rsidRPr="00A64740">
              <w:rPr>
                <w:sz w:val="18"/>
                <w:szCs w:val="18"/>
              </w:rPr>
              <w:t xml:space="preserve">if </w:t>
            </w:r>
            <w:r w:rsidRPr="00A64740">
              <w:rPr>
                <w:b/>
                <w:bCs/>
                <w:sz w:val="18"/>
                <w:szCs w:val="18"/>
              </w:rPr>
              <w:t>sent by email during business hours</w:t>
            </w:r>
            <w:r w:rsidRPr="00A64740">
              <w:rPr>
                <w:sz w:val="18"/>
                <w:szCs w:val="18"/>
              </w:rPr>
              <w:t>, be presumed to have been received on the date of successful transmission of the email. Any email sent after business hours or on a day which is not a business day will be presumed to have been received on the following business day</w:t>
            </w:r>
            <w:r w:rsidR="0050677D" w:rsidRPr="00A64740">
              <w:rPr>
                <w:sz w:val="18"/>
                <w:szCs w:val="18"/>
              </w:rPr>
              <w:t>.</w:t>
            </w:r>
          </w:p>
        </w:tc>
      </w:tr>
      <w:tr w:rsidR="00460E12" w:rsidRPr="00A64740" w14:paraId="0C1245EC" w14:textId="77777777" w:rsidTr="00AF2A25">
        <w:trPr>
          <w:trHeight w:val="653"/>
        </w:trPr>
        <w:tc>
          <w:tcPr>
            <w:tcW w:w="2425" w:type="dxa"/>
            <w:vMerge/>
            <w:vAlign w:val="center"/>
          </w:tcPr>
          <w:p w14:paraId="0CEEADD5" w14:textId="77777777" w:rsidR="00460E12" w:rsidRPr="00A64740" w:rsidRDefault="00460E12" w:rsidP="00ED36E4">
            <w:pPr>
              <w:spacing w:before="40" w:after="40"/>
              <w:rPr>
                <w:sz w:val="18"/>
                <w:szCs w:val="18"/>
              </w:rPr>
            </w:pPr>
          </w:p>
        </w:tc>
        <w:tc>
          <w:tcPr>
            <w:tcW w:w="7380" w:type="dxa"/>
            <w:gridSpan w:val="3"/>
            <w:vAlign w:val="center"/>
          </w:tcPr>
          <w:p w14:paraId="3B8F85F1" w14:textId="223DD91E" w:rsidR="00460E12" w:rsidRPr="00A64740" w:rsidRDefault="00460E12" w:rsidP="00ED36E4">
            <w:pPr>
              <w:pStyle w:val="level2"/>
              <w:numPr>
                <w:ilvl w:val="0"/>
                <w:numId w:val="0"/>
              </w:numPr>
              <w:spacing w:before="40" w:after="40" w:line="240" w:lineRule="auto"/>
              <w:rPr>
                <w:sz w:val="18"/>
                <w:szCs w:val="18"/>
              </w:rPr>
            </w:pPr>
            <w:r w:rsidRPr="00A64740">
              <w:rPr>
                <w:sz w:val="18"/>
                <w:szCs w:val="18"/>
              </w:rPr>
              <w:t xml:space="preserve">Notwithstanding the above, any notice given in writing, and actually received by the Party to whom the notice is addressed, will be deemed to have been properly given and received, notwithstanding that such notice has not been given in accordance with </w:t>
            </w:r>
            <w:r w:rsidR="009B2729" w:rsidRPr="00A64740">
              <w:rPr>
                <w:sz w:val="18"/>
                <w:szCs w:val="18"/>
              </w:rPr>
              <w:t xml:space="preserve">the provisions </w:t>
            </w:r>
            <w:r w:rsidR="0050677D" w:rsidRPr="00A64740">
              <w:rPr>
                <w:sz w:val="18"/>
                <w:szCs w:val="18"/>
              </w:rPr>
              <w:t>1, 2 or 3</w:t>
            </w:r>
            <w:r w:rsidR="0037365F" w:rsidRPr="00A64740">
              <w:rPr>
                <w:sz w:val="18"/>
                <w:szCs w:val="18"/>
              </w:rPr>
              <w:t xml:space="preserve"> of this </w:t>
            </w:r>
            <w:r w:rsidR="005F29DF" w:rsidRPr="00A64740">
              <w:rPr>
                <w:sz w:val="18"/>
                <w:szCs w:val="18"/>
              </w:rPr>
              <w:t>Schedule 2</w:t>
            </w:r>
            <w:r w:rsidR="0037365F" w:rsidRPr="00A64740">
              <w:rPr>
                <w:sz w:val="18"/>
                <w:szCs w:val="18"/>
              </w:rPr>
              <w:t xml:space="preserve">. </w:t>
            </w:r>
          </w:p>
        </w:tc>
      </w:tr>
    </w:tbl>
    <w:p w14:paraId="76C05F46" w14:textId="66DA3064" w:rsidR="00D16722" w:rsidRPr="00A64740" w:rsidRDefault="00AC32EC" w:rsidP="00ED36E4">
      <w:pPr>
        <w:keepNext/>
        <w:spacing w:before="240" w:after="120"/>
        <w:jc w:val="center"/>
        <w:rPr>
          <w:b/>
          <w:bCs/>
          <w:sz w:val="18"/>
          <w:szCs w:val="18"/>
        </w:rPr>
      </w:pPr>
      <w:r w:rsidRPr="00A64740">
        <w:rPr>
          <w:b/>
          <w:bCs/>
          <w:sz w:val="18"/>
          <w:szCs w:val="18"/>
        </w:rPr>
        <w:lastRenderedPageBreak/>
        <w:t xml:space="preserve">SCHEDULE 3 – </w:t>
      </w:r>
      <w:r w:rsidR="00810C2E" w:rsidRPr="00A64740">
        <w:rPr>
          <w:b/>
          <w:bCs/>
          <w:sz w:val="18"/>
          <w:szCs w:val="18"/>
        </w:rPr>
        <w:t xml:space="preserve">KEY </w:t>
      </w:r>
      <w:r w:rsidRPr="00A64740">
        <w:rPr>
          <w:b/>
          <w:bCs/>
          <w:sz w:val="18"/>
          <w:szCs w:val="18"/>
        </w:rPr>
        <w:t>DEFINITIONS AND INTERPRETATION</w:t>
      </w:r>
    </w:p>
    <w:tbl>
      <w:tblPr>
        <w:tblStyle w:val="TableGrid"/>
        <w:tblW w:w="9805" w:type="dxa"/>
        <w:tblLook w:val="04A0" w:firstRow="1" w:lastRow="0" w:firstColumn="1" w:lastColumn="0" w:noHBand="0" w:noVBand="1"/>
      </w:tblPr>
      <w:tblGrid>
        <w:gridCol w:w="1705"/>
        <w:gridCol w:w="8100"/>
      </w:tblGrid>
      <w:tr w:rsidR="000919B6" w:rsidRPr="00A64740" w14:paraId="1AFAAA9B" w14:textId="77777777" w:rsidTr="000764E8">
        <w:tc>
          <w:tcPr>
            <w:tcW w:w="9805" w:type="dxa"/>
            <w:gridSpan w:val="2"/>
            <w:shd w:val="clear" w:color="auto" w:fill="F2F2F2" w:themeFill="background1" w:themeFillShade="F2"/>
            <w:vAlign w:val="center"/>
          </w:tcPr>
          <w:p w14:paraId="662B020D" w14:textId="4CA02AC4" w:rsidR="000919B6" w:rsidRPr="00A64740" w:rsidRDefault="000919B6" w:rsidP="00ED36E4">
            <w:pPr>
              <w:pStyle w:val="ListParagraph"/>
              <w:keepNext/>
              <w:numPr>
                <w:ilvl w:val="0"/>
                <w:numId w:val="9"/>
              </w:numPr>
              <w:spacing w:before="40" w:after="40"/>
              <w:jc w:val="center"/>
              <w:rPr>
                <w:b/>
                <w:bCs/>
                <w:sz w:val="18"/>
                <w:szCs w:val="18"/>
              </w:rPr>
            </w:pPr>
            <w:r w:rsidRPr="00A64740">
              <w:rPr>
                <w:b/>
                <w:bCs/>
                <w:sz w:val="18"/>
                <w:szCs w:val="18"/>
              </w:rPr>
              <w:t>DEFINITIONS</w:t>
            </w:r>
          </w:p>
        </w:tc>
      </w:tr>
      <w:tr w:rsidR="00AC32EC" w:rsidRPr="00A64740" w14:paraId="406FE02A" w14:textId="77777777" w:rsidTr="0010279B">
        <w:tc>
          <w:tcPr>
            <w:tcW w:w="1705" w:type="dxa"/>
            <w:vAlign w:val="center"/>
          </w:tcPr>
          <w:p w14:paraId="44EC0C9C" w14:textId="13ED767C" w:rsidR="00AC32EC" w:rsidRPr="00A64740" w:rsidRDefault="00AC32EC" w:rsidP="00ED36E4">
            <w:pPr>
              <w:spacing w:before="40" w:after="40"/>
              <w:rPr>
                <w:b/>
                <w:bCs/>
                <w:sz w:val="18"/>
                <w:szCs w:val="18"/>
              </w:rPr>
            </w:pPr>
            <w:r w:rsidRPr="00A64740">
              <w:rPr>
                <w:b/>
                <w:bCs/>
                <w:sz w:val="18"/>
                <w:szCs w:val="18"/>
              </w:rPr>
              <w:t>Affiliate</w:t>
            </w:r>
          </w:p>
        </w:tc>
        <w:tc>
          <w:tcPr>
            <w:tcW w:w="8100" w:type="dxa"/>
            <w:vAlign w:val="center"/>
          </w:tcPr>
          <w:p w14:paraId="6635FE76" w14:textId="3B76F752" w:rsidR="00AC32EC" w:rsidRPr="00A64740" w:rsidRDefault="00AC32EC" w:rsidP="00ED36E4">
            <w:pPr>
              <w:spacing w:before="40" w:after="40"/>
              <w:jc w:val="both"/>
              <w:rPr>
                <w:sz w:val="18"/>
                <w:szCs w:val="18"/>
              </w:rPr>
            </w:pPr>
            <w:r w:rsidRPr="00A64740">
              <w:rPr>
                <w:sz w:val="18"/>
                <w:szCs w:val="18"/>
              </w:rPr>
              <w:t xml:space="preserve">means all subsidiaries </w:t>
            </w:r>
            <w:r w:rsidRPr="00A64740">
              <w:rPr>
                <w:rFonts w:eastAsia="Arial"/>
                <w:sz w:val="18"/>
                <w:szCs w:val="18"/>
              </w:rPr>
              <w:t xml:space="preserve">of such </w:t>
            </w:r>
            <w:r w:rsidR="006C0ECD" w:rsidRPr="00A64740">
              <w:rPr>
                <w:rFonts w:eastAsia="Arial"/>
                <w:sz w:val="18"/>
                <w:szCs w:val="18"/>
              </w:rPr>
              <w:t>P</w:t>
            </w:r>
            <w:r w:rsidRPr="00A64740">
              <w:rPr>
                <w:rFonts w:eastAsia="Arial"/>
                <w:sz w:val="18"/>
                <w:szCs w:val="18"/>
              </w:rPr>
              <w:t xml:space="preserve">arty or entities within the same group of such Party; or </w:t>
            </w:r>
            <w:r w:rsidRPr="00A64740">
              <w:rPr>
                <w:sz w:val="18"/>
                <w:szCs w:val="18"/>
              </w:rPr>
              <w:t>service providers or agents of such Party.</w:t>
            </w:r>
          </w:p>
        </w:tc>
      </w:tr>
      <w:tr w:rsidR="00AC32EC" w:rsidRPr="00A64740" w14:paraId="491781EA" w14:textId="77777777" w:rsidTr="0010279B">
        <w:tc>
          <w:tcPr>
            <w:tcW w:w="1705" w:type="dxa"/>
            <w:vAlign w:val="center"/>
          </w:tcPr>
          <w:p w14:paraId="4CAA607C" w14:textId="260053F2" w:rsidR="00AC32EC" w:rsidRPr="00A64740" w:rsidRDefault="00AC32EC" w:rsidP="00ED36E4">
            <w:pPr>
              <w:spacing w:before="40" w:after="40"/>
              <w:rPr>
                <w:b/>
                <w:bCs/>
                <w:sz w:val="18"/>
                <w:szCs w:val="18"/>
              </w:rPr>
            </w:pPr>
            <w:r w:rsidRPr="00A64740">
              <w:rPr>
                <w:b/>
                <w:bCs/>
                <w:sz w:val="18"/>
                <w:szCs w:val="18"/>
              </w:rPr>
              <w:t>Agreement</w:t>
            </w:r>
          </w:p>
        </w:tc>
        <w:tc>
          <w:tcPr>
            <w:tcW w:w="8100" w:type="dxa"/>
            <w:vAlign w:val="center"/>
          </w:tcPr>
          <w:p w14:paraId="0D211461" w14:textId="3156B0F0" w:rsidR="00AC32EC" w:rsidRPr="00A64740" w:rsidRDefault="00AC32EC" w:rsidP="00ED36E4">
            <w:pPr>
              <w:spacing w:before="40" w:after="40"/>
              <w:jc w:val="both"/>
              <w:rPr>
                <w:sz w:val="18"/>
                <w:szCs w:val="18"/>
              </w:rPr>
            </w:pPr>
            <w:r w:rsidRPr="00A64740">
              <w:rPr>
                <w:sz w:val="18"/>
                <w:szCs w:val="18"/>
              </w:rPr>
              <w:t>means the agreement contained in this document</w:t>
            </w:r>
            <w:r w:rsidR="00832D1F">
              <w:rPr>
                <w:sz w:val="18"/>
                <w:szCs w:val="18"/>
              </w:rPr>
              <w:t xml:space="preserve">. </w:t>
            </w:r>
          </w:p>
        </w:tc>
      </w:tr>
      <w:tr w:rsidR="005A4BDF" w:rsidRPr="00A64740" w14:paraId="76C97447" w14:textId="77777777" w:rsidTr="0010279B">
        <w:tc>
          <w:tcPr>
            <w:tcW w:w="1705" w:type="dxa"/>
            <w:vAlign w:val="center"/>
          </w:tcPr>
          <w:p w14:paraId="2179CA79" w14:textId="5CBCDC2E" w:rsidR="005A4BDF" w:rsidRPr="00A64740" w:rsidRDefault="005A4BDF" w:rsidP="00ED36E4">
            <w:pPr>
              <w:spacing w:before="40" w:after="40"/>
              <w:rPr>
                <w:b/>
                <w:bCs/>
                <w:sz w:val="18"/>
                <w:szCs w:val="18"/>
              </w:rPr>
            </w:pPr>
            <w:r w:rsidRPr="00A64740">
              <w:rPr>
                <w:b/>
                <w:bCs/>
                <w:sz w:val="18"/>
                <w:szCs w:val="18"/>
              </w:rPr>
              <w:t>Case</w:t>
            </w:r>
          </w:p>
        </w:tc>
        <w:tc>
          <w:tcPr>
            <w:tcW w:w="8100" w:type="dxa"/>
            <w:vAlign w:val="center"/>
          </w:tcPr>
          <w:p w14:paraId="58595973" w14:textId="1E3B54F0" w:rsidR="005A4BDF" w:rsidRPr="00A64740" w:rsidRDefault="000146E3" w:rsidP="00ED36E4">
            <w:pPr>
              <w:spacing w:before="40" w:after="40"/>
              <w:jc w:val="both"/>
              <w:rPr>
                <w:sz w:val="18"/>
                <w:szCs w:val="18"/>
              </w:rPr>
            </w:pPr>
            <w:r w:rsidRPr="000146E3">
              <w:rPr>
                <w:sz w:val="18"/>
                <w:szCs w:val="18"/>
              </w:rPr>
              <w:t>means a container such as a box, carton, crate, drum, bucket or case in which product is packaged and which can be located on a Pallet</w:t>
            </w:r>
            <w:r>
              <w:rPr>
                <w:sz w:val="18"/>
                <w:szCs w:val="18"/>
              </w:rPr>
              <w:t>.</w:t>
            </w:r>
          </w:p>
        </w:tc>
      </w:tr>
      <w:tr w:rsidR="00AC32EC" w:rsidRPr="00A64740" w14:paraId="4C152C75" w14:textId="77777777" w:rsidTr="0010279B">
        <w:tc>
          <w:tcPr>
            <w:tcW w:w="1705" w:type="dxa"/>
            <w:vAlign w:val="center"/>
          </w:tcPr>
          <w:p w14:paraId="25DFBC16" w14:textId="5F696884" w:rsidR="00AC32EC" w:rsidRPr="00A64740" w:rsidRDefault="008A5ABD" w:rsidP="00ED36E4">
            <w:pPr>
              <w:spacing w:before="40" w:after="40"/>
              <w:rPr>
                <w:b/>
                <w:bCs/>
                <w:sz w:val="18"/>
                <w:szCs w:val="18"/>
              </w:rPr>
            </w:pPr>
            <w:r w:rsidRPr="00A64740">
              <w:rPr>
                <w:b/>
                <w:bCs/>
                <w:sz w:val="18"/>
                <w:szCs w:val="18"/>
              </w:rPr>
              <w:t>Case Picking</w:t>
            </w:r>
          </w:p>
        </w:tc>
        <w:tc>
          <w:tcPr>
            <w:tcW w:w="8100" w:type="dxa"/>
            <w:vAlign w:val="center"/>
          </w:tcPr>
          <w:p w14:paraId="446AB100" w14:textId="6536412B" w:rsidR="00AC32EC" w:rsidRPr="00A64740" w:rsidRDefault="008A5ABD" w:rsidP="00ED36E4">
            <w:pPr>
              <w:spacing w:before="40" w:after="40"/>
              <w:jc w:val="both"/>
              <w:rPr>
                <w:sz w:val="18"/>
                <w:szCs w:val="18"/>
              </w:rPr>
            </w:pPr>
            <w:r w:rsidRPr="00A64740">
              <w:rPr>
                <w:sz w:val="18"/>
                <w:szCs w:val="18"/>
              </w:rPr>
              <w:t xml:space="preserve">means the process whereby a box, carton or case is picked from the Pallet on which it was originally received by </w:t>
            </w:r>
            <w:r w:rsidR="00254869" w:rsidRPr="00A64740">
              <w:rPr>
                <w:sz w:val="18"/>
                <w:szCs w:val="18"/>
              </w:rPr>
              <w:t>the Company</w:t>
            </w:r>
            <w:r w:rsidR="00810C2E" w:rsidRPr="00A64740">
              <w:rPr>
                <w:sz w:val="18"/>
                <w:szCs w:val="18"/>
              </w:rPr>
              <w:t>.</w:t>
            </w:r>
          </w:p>
        </w:tc>
      </w:tr>
      <w:tr w:rsidR="00C32874" w:rsidRPr="00A64740" w14:paraId="76551DC2" w14:textId="77777777" w:rsidTr="0010279B">
        <w:trPr>
          <w:trHeight w:val="268"/>
        </w:trPr>
        <w:tc>
          <w:tcPr>
            <w:tcW w:w="1705" w:type="dxa"/>
            <w:vAlign w:val="center"/>
          </w:tcPr>
          <w:p w14:paraId="731CB0BD" w14:textId="5E767802" w:rsidR="00C32874" w:rsidRPr="00A64740" w:rsidRDefault="00C32874" w:rsidP="00ED36E4">
            <w:pPr>
              <w:spacing w:before="40" w:after="40"/>
              <w:rPr>
                <w:b/>
                <w:bCs/>
                <w:sz w:val="18"/>
                <w:szCs w:val="18"/>
              </w:rPr>
            </w:pPr>
            <w:r w:rsidRPr="00A64740">
              <w:rPr>
                <w:rFonts w:eastAsia="Arial"/>
                <w:b/>
                <w:bCs/>
                <w:sz w:val="18"/>
                <w:szCs w:val="18"/>
              </w:rPr>
              <w:t>Collection</w:t>
            </w:r>
            <w:r w:rsidR="00441E85" w:rsidRPr="00A64740">
              <w:rPr>
                <w:rFonts w:eastAsia="Arial"/>
                <w:b/>
                <w:bCs/>
                <w:sz w:val="18"/>
                <w:szCs w:val="18"/>
              </w:rPr>
              <w:t xml:space="preserve"> / Collected</w:t>
            </w:r>
          </w:p>
        </w:tc>
        <w:tc>
          <w:tcPr>
            <w:tcW w:w="8100" w:type="dxa"/>
            <w:vAlign w:val="center"/>
          </w:tcPr>
          <w:p w14:paraId="2EB524E4" w14:textId="66D6C468" w:rsidR="00C32874" w:rsidRPr="00A64740" w:rsidRDefault="00C32874" w:rsidP="00ED36E4">
            <w:pPr>
              <w:spacing w:before="40" w:after="40"/>
              <w:jc w:val="both"/>
              <w:rPr>
                <w:sz w:val="18"/>
                <w:szCs w:val="18"/>
              </w:rPr>
            </w:pPr>
            <w:r w:rsidRPr="00A64740">
              <w:rPr>
                <w:rFonts w:eastAsia="Arial"/>
                <w:sz w:val="18"/>
                <w:szCs w:val="18"/>
              </w:rPr>
              <w:t xml:space="preserve">means the transfer of possession of the Stock from </w:t>
            </w:r>
            <w:r w:rsidR="00254869" w:rsidRPr="00A64740">
              <w:rPr>
                <w:rFonts w:eastAsia="Arial"/>
                <w:sz w:val="18"/>
                <w:szCs w:val="18"/>
              </w:rPr>
              <w:t>the Company</w:t>
            </w:r>
            <w:r w:rsidRPr="00A64740">
              <w:rPr>
                <w:rFonts w:eastAsia="Arial"/>
                <w:sz w:val="18"/>
                <w:szCs w:val="18"/>
              </w:rPr>
              <w:t xml:space="preserve"> or its Affiliates to </w:t>
            </w:r>
            <w:r w:rsidR="00172B12" w:rsidRPr="00A64740">
              <w:rPr>
                <w:rFonts w:eastAsia="Arial"/>
                <w:sz w:val="18"/>
                <w:szCs w:val="18"/>
              </w:rPr>
              <w:t xml:space="preserve">the </w:t>
            </w:r>
            <w:r w:rsidRPr="00A64740">
              <w:rPr>
                <w:rFonts w:eastAsia="Arial"/>
                <w:sz w:val="18"/>
                <w:szCs w:val="18"/>
              </w:rPr>
              <w:t>Client</w:t>
            </w:r>
            <w:r w:rsidR="00003ED9">
              <w:rPr>
                <w:rFonts w:eastAsia="Arial"/>
                <w:sz w:val="18"/>
                <w:szCs w:val="18"/>
              </w:rPr>
              <w:t xml:space="preserve"> or its Affiliates</w:t>
            </w:r>
            <w:r w:rsidR="00810C2E" w:rsidRPr="00A64740">
              <w:rPr>
                <w:rFonts w:eastAsia="Arial"/>
                <w:sz w:val="18"/>
                <w:szCs w:val="18"/>
              </w:rPr>
              <w:t>.</w:t>
            </w:r>
          </w:p>
        </w:tc>
      </w:tr>
      <w:tr w:rsidR="00C32874" w:rsidRPr="00A64740" w14:paraId="2BAFC8EB" w14:textId="77777777" w:rsidTr="0010279B">
        <w:trPr>
          <w:trHeight w:val="268"/>
        </w:trPr>
        <w:tc>
          <w:tcPr>
            <w:tcW w:w="1705" w:type="dxa"/>
            <w:vAlign w:val="center"/>
          </w:tcPr>
          <w:p w14:paraId="3D895D0A" w14:textId="13561CA8" w:rsidR="00C32874" w:rsidRPr="00A64740" w:rsidRDefault="00441E85" w:rsidP="00ED36E4">
            <w:pPr>
              <w:spacing w:before="40" w:after="40"/>
              <w:rPr>
                <w:b/>
                <w:bCs/>
                <w:sz w:val="18"/>
                <w:szCs w:val="18"/>
              </w:rPr>
            </w:pPr>
            <w:r w:rsidRPr="00A64740">
              <w:rPr>
                <w:b/>
                <w:bCs/>
                <w:sz w:val="18"/>
                <w:szCs w:val="18"/>
              </w:rPr>
              <w:t>Confidential Information</w:t>
            </w:r>
          </w:p>
        </w:tc>
        <w:tc>
          <w:tcPr>
            <w:tcW w:w="8100" w:type="dxa"/>
            <w:vAlign w:val="center"/>
          </w:tcPr>
          <w:p w14:paraId="59C312A9" w14:textId="79BBA290" w:rsidR="00C32874" w:rsidRPr="00A64740" w:rsidRDefault="00441E85" w:rsidP="00ED36E4">
            <w:pPr>
              <w:spacing w:before="40" w:after="40"/>
              <w:jc w:val="both"/>
              <w:rPr>
                <w:sz w:val="18"/>
                <w:szCs w:val="18"/>
              </w:rPr>
            </w:pPr>
            <w:r w:rsidRPr="00A64740">
              <w:rPr>
                <w:sz w:val="18"/>
                <w:szCs w:val="18"/>
              </w:rPr>
              <w:t xml:space="preserve">means all proprietary information as set out in </w:t>
            </w:r>
            <w:r w:rsidR="00BD448D" w:rsidRPr="00A64740">
              <w:rPr>
                <w:sz w:val="18"/>
                <w:szCs w:val="18"/>
              </w:rPr>
              <w:t xml:space="preserve">clause </w:t>
            </w:r>
            <w:r w:rsidR="00BD448D" w:rsidRPr="00A64740">
              <w:rPr>
                <w:sz w:val="18"/>
                <w:szCs w:val="18"/>
              </w:rPr>
              <w:fldChar w:fldCharType="begin"/>
            </w:r>
            <w:r w:rsidR="00BD448D" w:rsidRPr="00A64740">
              <w:rPr>
                <w:sz w:val="18"/>
                <w:szCs w:val="18"/>
              </w:rPr>
              <w:instrText xml:space="preserve"> REF _Ref46085382 \r \h </w:instrText>
            </w:r>
            <w:r w:rsidR="00A64740">
              <w:rPr>
                <w:sz w:val="18"/>
                <w:szCs w:val="18"/>
              </w:rPr>
              <w:instrText xml:space="preserve"> \* MERGEFORMAT </w:instrText>
            </w:r>
            <w:r w:rsidR="00BD448D" w:rsidRPr="00A64740">
              <w:rPr>
                <w:sz w:val="18"/>
                <w:szCs w:val="18"/>
              </w:rPr>
            </w:r>
            <w:r w:rsidR="00BD448D" w:rsidRPr="00A64740">
              <w:rPr>
                <w:sz w:val="18"/>
                <w:szCs w:val="18"/>
              </w:rPr>
              <w:fldChar w:fldCharType="separate"/>
            </w:r>
            <w:r w:rsidR="00C91C1D">
              <w:rPr>
                <w:sz w:val="18"/>
                <w:szCs w:val="18"/>
              </w:rPr>
              <w:t>14.3</w:t>
            </w:r>
            <w:r w:rsidR="00BD448D" w:rsidRPr="00A64740">
              <w:rPr>
                <w:sz w:val="18"/>
                <w:szCs w:val="18"/>
              </w:rPr>
              <w:fldChar w:fldCharType="end"/>
            </w:r>
            <w:r w:rsidR="00BD448D" w:rsidRPr="00A64740">
              <w:rPr>
                <w:sz w:val="18"/>
                <w:szCs w:val="18"/>
              </w:rPr>
              <w:t xml:space="preserve"> below</w:t>
            </w:r>
            <w:r w:rsidR="00E90B5B" w:rsidRPr="00A64740">
              <w:rPr>
                <w:sz w:val="18"/>
                <w:szCs w:val="18"/>
              </w:rPr>
              <w:t>.</w:t>
            </w:r>
          </w:p>
        </w:tc>
      </w:tr>
      <w:tr w:rsidR="00810C2E" w:rsidRPr="00A64740" w14:paraId="12A274FA" w14:textId="77777777" w:rsidTr="0010279B">
        <w:trPr>
          <w:trHeight w:val="268"/>
        </w:trPr>
        <w:tc>
          <w:tcPr>
            <w:tcW w:w="1705" w:type="dxa"/>
            <w:vAlign w:val="center"/>
          </w:tcPr>
          <w:p w14:paraId="2552EBAD" w14:textId="11256978" w:rsidR="00810C2E" w:rsidRPr="00A64740" w:rsidRDefault="00810C2E" w:rsidP="00ED36E4">
            <w:pPr>
              <w:spacing w:before="40" w:after="40"/>
              <w:rPr>
                <w:b/>
                <w:bCs/>
                <w:sz w:val="18"/>
                <w:szCs w:val="18"/>
              </w:rPr>
            </w:pPr>
            <w:r w:rsidRPr="00A64740">
              <w:rPr>
                <w:b/>
                <w:bCs/>
                <w:sz w:val="18"/>
                <w:szCs w:val="18"/>
              </w:rPr>
              <w:t>Delivery / Delivered</w:t>
            </w:r>
          </w:p>
        </w:tc>
        <w:tc>
          <w:tcPr>
            <w:tcW w:w="8100" w:type="dxa"/>
            <w:vAlign w:val="center"/>
          </w:tcPr>
          <w:p w14:paraId="79281B0B" w14:textId="5D9BD50C" w:rsidR="00810C2E" w:rsidRPr="00A64740" w:rsidRDefault="00810C2E" w:rsidP="00ED36E4">
            <w:pPr>
              <w:spacing w:before="40" w:after="40"/>
              <w:jc w:val="both"/>
              <w:rPr>
                <w:sz w:val="18"/>
                <w:szCs w:val="18"/>
              </w:rPr>
            </w:pPr>
            <w:r w:rsidRPr="00A64740">
              <w:rPr>
                <w:sz w:val="18"/>
                <w:szCs w:val="18"/>
              </w:rPr>
              <w:t xml:space="preserve">means the receipt of Stock from </w:t>
            </w:r>
            <w:r w:rsidR="002C11EA" w:rsidRPr="00A64740">
              <w:rPr>
                <w:sz w:val="18"/>
                <w:szCs w:val="18"/>
              </w:rPr>
              <w:t xml:space="preserve">the </w:t>
            </w:r>
            <w:r w:rsidRPr="00A64740">
              <w:rPr>
                <w:sz w:val="18"/>
                <w:szCs w:val="18"/>
              </w:rPr>
              <w:t xml:space="preserve">Client or its Affiliates to </w:t>
            </w:r>
            <w:r w:rsidR="00254869" w:rsidRPr="00A64740">
              <w:rPr>
                <w:sz w:val="18"/>
                <w:szCs w:val="18"/>
              </w:rPr>
              <w:t>the Company</w:t>
            </w:r>
            <w:r w:rsidRPr="00A64740">
              <w:rPr>
                <w:sz w:val="18"/>
                <w:szCs w:val="18"/>
              </w:rPr>
              <w:t xml:space="preserve"> for the purposes of storage. </w:t>
            </w:r>
          </w:p>
        </w:tc>
      </w:tr>
      <w:tr w:rsidR="00A13D08" w:rsidRPr="00A64740" w14:paraId="3C72AE13" w14:textId="77777777" w:rsidTr="0010279B">
        <w:trPr>
          <w:trHeight w:val="268"/>
        </w:trPr>
        <w:tc>
          <w:tcPr>
            <w:tcW w:w="1705" w:type="dxa"/>
            <w:vAlign w:val="center"/>
          </w:tcPr>
          <w:p w14:paraId="32238773" w14:textId="78A6014D" w:rsidR="00A13D08" w:rsidRPr="00A64740" w:rsidRDefault="00A13D08" w:rsidP="00ED36E4">
            <w:pPr>
              <w:spacing w:before="40" w:after="40"/>
              <w:rPr>
                <w:b/>
                <w:bCs/>
                <w:sz w:val="18"/>
                <w:szCs w:val="18"/>
              </w:rPr>
            </w:pPr>
            <w:r w:rsidRPr="00A64740">
              <w:rPr>
                <w:b/>
                <w:bCs/>
                <w:sz w:val="18"/>
                <w:szCs w:val="18"/>
              </w:rPr>
              <w:t>Excess Volumes</w:t>
            </w:r>
          </w:p>
        </w:tc>
        <w:tc>
          <w:tcPr>
            <w:tcW w:w="8100" w:type="dxa"/>
            <w:vAlign w:val="center"/>
          </w:tcPr>
          <w:p w14:paraId="181017ED" w14:textId="2435EB3B" w:rsidR="00A13D08" w:rsidRPr="00A64740" w:rsidRDefault="000146E3" w:rsidP="00ED36E4">
            <w:pPr>
              <w:spacing w:before="40" w:after="40"/>
              <w:jc w:val="both"/>
              <w:rPr>
                <w:sz w:val="18"/>
                <w:szCs w:val="18"/>
              </w:rPr>
            </w:pPr>
            <w:r>
              <w:rPr>
                <w:sz w:val="18"/>
                <w:szCs w:val="18"/>
              </w:rPr>
              <w:t>m</w:t>
            </w:r>
            <w:r w:rsidR="00A13D08" w:rsidRPr="00A64740">
              <w:rPr>
                <w:sz w:val="18"/>
                <w:szCs w:val="18"/>
              </w:rPr>
              <w:t>eans</w:t>
            </w:r>
            <w:r>
              <w:rPr>
                <w:sz w:val="18"/>
                <w:szCs w:val="18"/>
              </w:rPr>
              <w:t>, in the case where service fees are based on a fixed volume,</w:t>
            </w:r>
            <w:r w:rsidR="00A13D08" w:rsidRPr="00A64740">
              <w:rPr>
                <w:sz w:val="18"/>
                <w:szCs w:val="18"/>
              </w:rPr>
              <w:t xml:space="preserve"> </w:t>
            </w:r>
            <w:r>
              <w:rPr>
                <w:sz w:val="18"/>
                <w:szCs w:val="18"/>
              </w:rPr>
              <w:t>where</w:t>
            </w:r>
            <w:r w:rsidR="00A13D08" w:rsidRPr="00A64740">
              <w:rPr>
                <w:sz w:val="18"/>
                <w:szCs w:val="18"/>
              </w:rPr>
              <w:t xml:space="preserve"> the number of pallets in your account at the start of each week, plus the number of </w:t>
            </w:r>
            <w:r w:rsidR="001C5C97" w:rsidRPr="00A64740">
              <w:rPr>
                <w:sz w:val="18"/>
                <w:szCs w:val="18"/>
              </w:rPr>
              <w:t>P</w:t>
            </w:r>
            <w:r w:rsidR="00A13D08" w:rsidRPr="00A64740">
              <w:rPr>
                <w:sz w:val="18"/>
                <w:szCs w:val="18"/>
              </w:rPr>
              <w:t xml:space="preserve">allets received into your account during the course of a given week, exceeds </w:t>
            </w:r>
            <w:r w:rsidR="0005146C">
              <w:rPr>
                <w:sz w:val="18"/>
                <w:szCs w:val="18"/>
              </w:rPr>
              <w:t>your agreed stock storage volumes</w:t>
            </w:r>
            <w:r w:rsidR="00A13D08" w:rsidRPr="00A64740">
              <w:rPr>
                <w:sz w:val="18"/>
                <w:szCs w:val="18"/>
              </w:rPr>
              <w:t xml:space="preserve">, this excess will be billed at </w:t>
            </w:r>
            <w:r w:rsidR="00832D1F">
              <w:rPr>
                <w:sz w:val="18"/>
                <w:szCs w:val="18"/>
              </w:rPr>
              <w:t>an excess volume rate</w:t>
            </w:r>
            <w:r>
              <w:rPr>
                <w:sz w:val="18"/>
                <w:szCs w:val="18"/>
              </w:rPr>
              <w:t>.</w:t>
            </w:r>
          </w:p>
        </w:tc>
      </w:tr>
      <w:tr w:rsidR="00810C2E" w:rsidRPr="00A64740" w14:paraId="0AD7F449" w14:textId="77777777" w:rsidTr="0010279B">
        <w:trPr>
          <w:trHeight w:val="268"/>
        </w:trPr>
        <w:tc>
          <w:tcPr>
            <w:tcW w:w="1705" w:type="dxa"/>
            <w:vAlign w:val="center"/>
          </w:tcPr>
          <w:p w14:paraId="120D6D24" w14:textId="42524D3E" w:rsidR="00810C2E" w:rsidRPr="00A64740" w:rsidRDefault="00810C2E" w:rsidP="00ED36E4">
            <w:pPr>
              <w:spacing w:before="40" w:after="40"/>
              <w:rPr>
                <w:b/>
                <w:bCs/>
                <w:sz w:val="18"/>
                <w:szCs w:val="18"/>
              </w:rPr>
            </w:pPr>
            <w:r w:rsidRPr="00A64740">
              <w:rPr>
                <w:b/>
                <w:bCs/>
                <w:sz w:val="18"/>
                <w:szCs w:val="18"/>
              </w:rPr>
              <w:t>Facility</w:t>
            </w:r>
          </w:p>
        </w:tc>
        <w:tc>
          <w:tcPr>
            <w:tcW w:w="8100" w:type="dxa"/>
            <w:vAlign w:val="center"/>
          </w:tcPr>
          <w:p w14:paraId="2820BBF8" w14:textId="3F73CBF7" w:rsidR="00810C2E" w:rsidRPr="00A64740" w:rsidRDefault="00810C2E" w:rsidP="00ED36E4">
            <w:pPr>
              <w:spacing w:before="40" w:after="40"/>
              <w:jc w:val="both"/>
              <w:rPr>
                <w:sz w:val="18"/>
                <w:szCs w:val="18"/>
              </w:rPr>
            </w:pPr>
            <w:r w:rsidRPr="00A64740">
              <w:rPr>
                <w:sz w:val="18"/>
                <w:szCs w:val="18"/>
              </w:rPr>
              <w:t xml:space="preserve">means the </w:t>
            </w:r>
            <w:r w:rsidR="00435CD1">
              <w:rPr>
                <w:sz w:val="18"/>
                <w:szCs w:val="18"/>
              </w:rPr>
              <w:t>refrigerated warehouse</w:t>
            </w:r>
            <w:r w:rsidRPr="00A64740">
              <w:rPr>
                <w:sz w:val="18"/>
                <w:szCs w:val="18"/>
              </w:rPr>
              <w:t xml:space="preserve"> operated by </w:t>
            </w:r>
            <w:r w:rsidR="00254869" w:rsidRPr="00A64740">
              <w:rPr>
                <w:sz w:val="18"/>
                <w:szCs w:val="18"/>
              </w:rPr>
              <w:t>the Company</w:t>
            </w:r>
            <w:r w:rsidR="00ED58CF" w:rsidRPr="00A64740">
              <w:rPr>
                <w:sz w:val="18"/>
                <w:szCs w:val="18"/>
              </w:rPr>
              <w:t xml:space="preserve">. </w:t>
            </w:r>
          </w:p>
        </w:tc>
      </w:tr>
      <w:tr w:rsidR="00B967D0" w:rsidRPr="00A64740" w14:paraId="208EF436" w14:textId="77777777" w:rsidTr="0010279B">
        <w:trPr>
          <w:trHeight w:val="268"/>
        </w:trPr>
        <w:tc>
          <w:tcPr>
            <w:tcW w:w="1705" w:type="dxa"/>
            <w:vAlign w:val="center"/>
          </w:tcPr>
          <w:p w14:paraId="2A53ED65" w14:textId="76287887" w:rsidR="00B967D0" w:rsidRPr="00A64740" w:rsidRDefault="00B967D0" w:rsidP="00ED36E4">
            <w:pPr>
              <w:spacing w:before="40" w:after="40"/>
              <w:rPr>
                <w:b/>
                <w:bCs/>
                <w:sz w:val="18"/>
                <w:szCs w:val="18"/>
                <w:highlight w:val="yellow"/>
              </w:rPr>
            </w:pPr>
            <w:r w:rsidRPr="00A64740">
              <w:rPr>
                <w:b/>
                <w:bCs/>
                <w:sz w:val="18"/>
                <w:szCs w:val="18"/>
              </w:rPr>
              <w:t>Overtime</w:t>
            </w:r>
          </w:p>
        </w:tc>
        <w:tc>
          <w:tcPr>
            <w:tcW w:w="8100" w:type="dxa"/>
            <w:vAlign w:val="center"/>
          </w:tcPr>
          <w:p w14:paraId="70C71574" w14:textId="2518E79F" w:rsidR="00B967D0" w:rsidRPr="00A64740" w:rsidRDefault="00174547" w:rsidP="00ED36E4">
            <w:pPr>
              <w:spacing w:before="40" w:after="40"/>
              <w:jc w:val="both"/>
              <w:rPr>
                <w:sz w:val="18"/>
                <w:szCs w:val="18"/>
                <w:highlight w:val="yellow"/>
              </w:rPr>
            </w:pPr>
            <w:r w:rsidRPr="00A64740">
              <w:rPr>
                <w:sz w:val="18"/>
                <w:szCs w:val="18"/>
              </w:rPr>
              <w:t xml:space="preserve">means </w:t>
            </w:r>
            <w:r w:rsidR="00D9368A" w:rsidRPr="00A64740">
              <w:rPr>
                <w:sz w:val="18"/>
                <w:szCs w:val="18"/>
              </w:rPr>
              <w:t xml:space="preserve">hours which fall outside </w:t>
            </w:r>
            <w:r w:rsidR="00EF01C4">
              <w:rPr>
                <w:sz w:val="18"/>
                <w:szCs w:val="18"/>
              </w:rPr>
              <w:t>08h00</w:t>
            </w:r>
            <w:r w:rsidR="00090DF8" w:rsidRPr="00A64740">
              <w:rPr>
                <w:sz w:val="18"/>
                <w:szCs w:val="18"/>
              </w:rPr>
              <w:t xml:space="preserve"> to 1</w:t>
            </w:r>
            <w:r w:rsidR="00EF01C4">
              <w:rPr>
                <w:sz w:val="18"/>
                <w:szCs w:val="18"/>
              </w:rPr>
              <w:t>7</w:t>
            </w:r>
            <w:r w:rsidR="00090DF8" w:rsidRPr="00A64740">
              <w:rPr>
                <w:sz w:val="18"/>
                <w:szCs w:val="18"/>
              </w:rPr>
              <w:t>h</w:t>
            </w:r>
            <w:r w:rsidR="00EF01C4">
              <w:rPr>
                <w:sz w:val="18"/>
                <w:szCs w:val="18"/>
              </w:rPr>
              <w:t>00</w:t>
            </w:r>
            <w:r w:rsidR="00090DF8" w:rsidRPr="00A64740">
              <w:rPr>
                <w:sz w:val="18"/>
                <w:szCs w:val="18"/>
              </w:rPr>
              <w:t xml:space="preserve"> South African Standard Time on any business day, and all hours </w:t>
            </w:r>
            <w:r w:rsidR="00413BB1" w:rsidRPr="00A64740">
              <w:rPr>
                <w:sz w:val="18"/>
                <w:szCs w:val="18"/>
              </w:rPr>
              <w:t xml:space="preserve">South African Standard Time </w:t>
            </w:r>
            <w:r w:rsidR="00090DF8" w:rsidRPr="00A64740">
              <w:rPr>
                <w:sz w:val="18"/>
                <w:szCs w:val="18"/>
              </w:rPr>
              <w:t xml:space="preserve">on any </w:t>
            </w:r>
            <w:r w:rsidR="00090A34" w:rsidRPr="00A64740">
              <w:rPr>
                <w:sz w:val="18"/>
                <w:szCs w:val="18"/>
              </w:rPr>
              <w:t>Saturday, Sunday or Public Holiday.</w:t>
            </w:r>
          </w:p>
        </w:tc>
      </w:tr>
      <w:tr w:rsidR="00810C2E" w:rsidRPr="00A64740" w14:paraId="61E2D130" w14:textId="77777777" w:rsidTr="0010279B">
        <w:trPr>
          <w:trHeight w:val="268"/>
        </w:trPr>
        <w:tc>
          <w:tcPr>
            <w:tcW w:w="1705" w:type="dxa"/>
            <w:vAlign w:val="center"/>
          </w:tcPr>
          <w:p w14:paraId="22015C09" w14:textId="607F6AAC" w:rsidR="00810C2E" w:rsidRPr="00A64740" w:rsidRDefault="009B4615" w:rsidP="00ED36E4">
            <w:pPr>
              <w:spacing w:before="40" w:after="40"/>
              <w:rPr>
                <w:b/>
                <w:bCs/>
                <w:sz w:val="18"/>
                <w:szCs w:val="18"/>
              </w:rPr>
            </w:pPr>
            <w:r w:rsidRPr="00A64740">
              <w:rPr>
                <w:rFonts w:eastAsia="Arial"/>
                <w:b/>
                <w:bCs/>
                <w:sz w:val="18"/>
                <w:szCs w:val="18"/>
              </w:rPr>
              <w:t>Pallets</w:t>
            </w:r>
          </w:p>
        </w:tc>
        <w:tc>
          <w:tcPr>
            <w:tcW w:w="8100" w:type="dxa"/>
            <w:vAlign w:val="center"/>
          </w:tcPr>
          <w:p w14:paraId="2934991E" w14:textId="2EAF6389" w:rsidR="00810C2E" w:rsidRPr="00A64740" w:rsidRDefault="009B4615" w:rsidP="00ED36E4">
            <w:pPr>
              <w:spacing w:before="40" w:after="40"/>
              <w:jc w:val="both"/>
              <w:rPr>
                <w:sz w:val="18"/>
                <w:szCs w:val="18"/>
              </w:rPr>
            </w:pPr>
            <w:r w:rsidRPr="00A64740">
              <w:rPr>
                <w:rFonts w:eastAsia="Arial"/>
                <w:sz w:val="18"/>
                <w:szCs w:val="18"/>
              </w:rPr>
              <w:t xml:space="preserve">means the unit of storage used in the Facility, being 4-way entry, 1m by 1.2m pallets with a total height </w:t>
            </w:r>
            <w:r w:rsidR="00B67529">
              <w:rPr>
                <w:rFonts w:eastAsia="Arial"/>
                <w:sz w:val="18"/>
                <w:szCs w:val="18"/>
              </w:rPr>
              <w:t>acceptable to the Company</w:t>
            </w:r>
            <w:r w:rsidRPr="00A64740">
              <w:rPr>
                <w:rFonts w:eastAsia="Arial"/>
                <w:sz w:val="18"/>
                <w:szCs w:val="18"/>
              </w:rPr>
              <w:t>, with all product fitting entirely within the dimensions of the pallet without any overhang beyond the boundaries of the pallet.</w:t>
            </w:r>
          </w:p>
        </w:tc>
      </w:tr>
      <w:tr w:rsidR="009B4615" w:rsidRPr="00A64740" w14:paraId="6B1FAD45" w14:textId="77777777" w:rsidTr="0010279B">
        <w:trPr>
          <w:trHeight w:val="268"/>
        </w:trPr>
        <w:tc>
          <w:tcPr>
            <w:tcW w:w="1705" w:type="dxa"/>
            <w:vAlign w:val="center"/>
          </w:tcPr>
          <w:p w14:paraId="34209799" w14:textId="626C509A" w:rsidR="009B4615" w:rsidRPr="00A64740" w:rsidRDefault="009B4615" w:rsidP="00ED36E4">
            <w:pPr>
              <w:spacing w:before="40" w:after="40"/>
              <w:rPr>
                <w:rFonts w:eastAsia="Arial"/>
                <w:b/>
                <w:bCs/>
                <w:sz w:val="18"/>
                <w:szCs w:val="18"/>
              </w:rPr>
            </w:pPr>
            <w:r w:rsidRPr="00A64740">
              <w:rPr>
                <w:b/>
                <w:bCs/>
                <w:sz w:val="18"/>
                <w:szCs w:val="18"/>
              </w:rPr>
              <w:t>Parties</w:t>
            </w:r>
          </w:p>
        </w:tc>
        <w:tc>
          <w:tcPr>
            <w:tcW w:w="8100" w:type="dxa"/>
            <w:vAlign w:val="center"/>
          </w:tcPr>
          <w:p w14:paraId="616497C8" w14:textId="10920BCF" w:rsidR="009B4615" w:rsidRPr="00A64740" w:rsidRDefault="009B4615" w:rsidP="00ED36E4">
            <w:pPr>
              <w:spacing w:before="40" w:after="40"/>
              <w:jc w:val="both"/>
              <w:rPr>
                <w:rFonts w:eastAsia="Arial"/>
                <w:sz w:val="18"/>
                <w:szCs w:val="18"/>
              </w:rPr>
            </w:pPr>
            <w:r w:rsidRPr="00A64740">
              <w:rPr>
                <w:sz w:val="18"/>
                <w:szCs w:val="18"/>
              </w:rPr>
              <w:t>means the parties to this Agreement, and Party means either one of them</w:t>
            </w:r>
            <w:r w:rsidR="00A25070" w:rsidRPr="00A64740">
              <w:rPr>
                <w:sz w:val="18"/>
                <w:szCs w:val="18"/>
              </w:rPr>
              <w:t>.</w:t>
            </w:r>
          </w:p>
        </w:tc>
      </w:tr>
      <w:tr w:rsidR="009B4615" w:rsidRPr="00A64740" w14:paraId="66F79D82" w14:textId="77777777" w:rsidTr="0010279B">
        <w:trPr>
          <w:trHeight w:val="268"/>
        </w:trPr>
        <w:tc>
          <w:tcPr>
            <w:tcW w:w="1705" w:type="dxa"/>
            <w:vAlign w:val="center"/>
          </w:tcPr>
          <w:p w14:paraId="56B0B80B" w14:textId="74EF5F7B" w:rsidR="009B4615" w:rsidRPr="00A64740" w:rsidRDefault="00E62E8D" w:rsidP="00ED36E4">
            <w:pPr>
              <w:spacing w:before="40" w:after="40"/>
              <w:rPr>
                <w:b/>
                <w:bCs/>
                <w:sz w:val="18"/>
                <w:szCs w:val="18"/>
              </w:rPr>
            </w:pPr>
            <w:r w:rsidRPr="00A64740">
              <w:rPr>
                <w:b/>
                <w:bCs/>
                <w:sz w:val="18"/>
                <w:szCs w:val="18"/>
              </w:rPr>
              <w:t>Services</w:t>
            </w:r>
          </w:p>
        </w:tc>
        <w:tc>
          <w:tcPr>
            <w:tcW w:w="8100" w:type="dxa"/>
            <w:vAlign w:val="center"/>
          </w:tcPr>
          <w:p w14:paraId="5491585C" w14:textId="7E2BB9B4" w:rsidR="009B4615" w:rsidRPr="00A64740" w:rsidRDefault="00E62E8D" w:rsidP="00ED36E4">
            <w:pPr>
              <w:spacing w:before="40" w:after="40"/>
              <w:jc w:val="both"/>
              <w:rPr>
                <w:sz w:val="18"/>
                <w:szCs w:val="18"/>
              </w:rPr>
            </w:pPr>
            <w:r w:rsidRPr="00A64740">
              <w:rPr>
                <w:sz w:val="18"/>
                <w:szCs w:val="18"/>
              </w:rPr>
              <w:t xml:space="preserve">means the services to be provided by </w:t>
            </w:r>
            <w:r w:rsidR="00254869" w:rsidRPr="00A64740">
              <w:rPr>
                <w:sz w:val="18"/>
                <w:szCs w:val="18"/>
              </w:rPr>
              <w:t>the Company</w:t>
            </w:r>
            <w:r w:rsidRPr="00A64740">
              <w:rPr>
                <w:sz w:val="18"/>
                <w:szCs w:val="18"/>
              </w:rPr>
              <w:t xml:space="preserve"> to </w:t>
            </w:r>
            <w:r w:rsidR="00172B12" w:rsidRPr="00A64740">
              <w:rPr>
                <w:sz w:val="18"/>
                <w:szCs w:val="18"/>
              </w:rPr>
              <w:t xml:space="preserve">the </w:t>
            </w:r>
            <w:r w:rsidR="00281C83" w:rsidRPr="00A64740">
              <w:rPr>
                <w:sz w:val="18"/>
                <w:szCs w:val="18"/>
              </w:rPr>
              <w:t>Client</w:t>
            </w:r>
            <w:r w:rsidRPr="00A64740">
              <w:rPr>
                <w:sz w:val="18"/>
                <w:szCs w:val="18"/>
              </w:rPr>
              <w:t xml:space="preserve"> in terms of this Agreement.</w:t>
            </w:r>
          </w:p>
        </w:tc>
      </w:tr>
      <w:tr w:rsidR="009B4615" w:rsidRPr="00A64740" w14:paraId="0D21BD3B" w14:textId="77777777" w:rsidTr="0010279B">
        <w:trPr>
          <w:trHeight w:val="268"/>
        </w:trPr>
        <w:tc>
          <w:tcPr>
            <w:tcW w:w="1705" w:type="dxa"/>
            <w:vAlign w:val="center"/>
          </w:tcPr>
          <w:p w14:paraId="497A01FE" w14:textId="11FBDA64" w:rsidR="009B4615" w:rsidRPr="00A64740" w:rsidRDefault="009E705B" w:rsidP="00ED36E4">
            <w:pPr>
              <w:spacing w:before="40" w:after="40"/>
              <w:rPr>
                <w:b/>
                <w:bCs/>
                <w:sz w:val="18"/>
                <w:szCs w:val="18"/>
              </w:rPr>
            </w:pPr>
            <w:r w:rsidRPr="00A64740">
              <w:rPr>
                <w:b/>
                <w:bCs/>
                <w:sz w:val="18"/>
                <w:szCs w:val="18"/>
              </w:rPr>
              <w:t>Start Date</w:t>
            </w:r>
          </w:p>
        </w:tc>
        <w:tc>
          <w:tcPr>
            <w:tcW w:w="8100" w:type="dxa"/>
            <w:vAlign w:val="center"/>
          </w:tcPr>
          <w:p w14:paraId="68AB4277" w14:textId="198A48A7" w:rsidR="009B4615" w:rsidRPr="00A64740" w:rsidRDefault="009E705B" w:rsidP="00ED36E4">
            <w:pPr>
              <w:spacing w:before="40" w:after="40"/>
              <w:jc w:val="both"/>
              <w:rPr>
                <w:sz w:val="18"/>
                <w:szCs w:val="18"/>
              </w:rPr>
            </w:pPr>
            <w:r w:rsidRPr="00A64740">
              <w:rPr>
                <w:sz w:val="18"/>
                <w:szCs w:val="18"/>
              </w:rPr>
              <w:t xml:space="preserve">means the </w:t>
            </w:r>
            <w:r w:rsidR="00A30EE7">
              <w:rPr>
                <w:sz w:val="18"/>
                <w:szCs w:val="18"/>
              </w:rPr>
              <w:t xml:space="preserve">signature date of this agreement set out at clause </w:t>
            </w:r>
            <w:r w:rsidR="00A30EE7">
              <w:rPr>
                <w:sz w:val="18"/>
                <w:szCs w:val="18"/>
              </w:rPr>
              <w:fldChar w:fldCharType="begin"/>
            </w:r>
            <w:r w:rsidR="00A30EE7">
              <w:rPr>
                <w:sz w:val="18"/>
                <w:szCs w:val="18"/>
              </w:rPr>
              <w:instrText xml:space="preserve"> REF _Ref66990072 \r \h </w:instrText>
            </w:r>
            <w:r w:rsidR="00A30EE7">
              <w:rPr>
                <w:sz w:val="18"/>
                <w:szCs w:val="18"/>
              </w:rPr>
            </w:r>
            <w:r w:rsidR="00A30EE7">
              <w:rPr>
                <w:sz w:val="18"/>
                <w:szCs w:val="18"/>
              </w:rPr>
              <w:fldChar w:fldCharType="separate"/>
            </w:r>
            <w:r w:rsidR="00C91C1D">
              <w:rPr>
                <w:sz w:val="18"/>
                <w:szCs w:val="18"/>
              </w:rPr>
              <w:t>15</w:t>
            </w:r>
            <w:r w:rsidR="00A30EE7">
              <w:rPr>
                <w:sz w:val="18"/>
                <w:szCs w:val="18"/>
              </w:rPr>
              <w:fldChar w:fldCharType="end"/>
            </w:r>
            <w:r w:rsidR="00ED36E4">
              <w:rPr>
                <w:sz w:val="18"/>
                <w:szCs w:val="18"/>
              </w:rPr>
              <w:t xml:space="preserve"> below.</w:t>
            </w:r>
          </w:p>
        </w:tc>
      </w:tr>
      <w:tr w:rsidR="009B4615" w:rsidRPr="00A64740" w14:paraId="4D5F0080" w14:textId="77777777" w:rsidTr="0010279B">
        <w:trPr>
          <w:trHeight w:val="268"/>
        </w:trPr>
        <w:tc>
          <w:tcPr>
            <w:tcW w:w="1705" w:type="dxa"/>
            <w:vAlign w:val="center"/>
          </w:tcPr>
          <w:p w14:paraId="0CF1DF80" w14:textId="6C423A44" w:rsidR="009B4615" w:rsidRPr="00A64740" w:rsidRDefault="009E705B" w:rsidP="00ED36E4">
            <w:pPr>
              <w:spacing w:before="40" w:after="40"/>
              <w:rPr>
                <w:b/>
                <w:bCs/>
                <w:sz w:val="18"/>
                <w:szCs w:val="18"/>
              </w:rPr>
            </w:pPr>
            <w:r w:rsidRPr="00A64740">
              <w:rPr>
                <w:b/>
                <w:bCs/>
                <w:sz w:val="18"/>
                <w:szCs w:val="18"/>
              </w:rPr>
              <w:t>Stock</w:t>
            </w:r>
          </w:p>
        </w:tc>
        <w:tc>
          <w:tcPr>
            <w:tcW w:w="8100" w:type="dxa"/>
            <w:vAlign w:val="center"/>
          </w:tcPr>
          <w:p w14:paraId="3617E2A7" w14:textId="4E82C05E" w:rsidR="009B4615" w:rsidRPr="00A64740" w:rsidRDefault="009E705B" w:rsidP="00ED36E4">
            <w:pPr>
              <w:spacing w:before="40" w:after="40"/>
              <w:jc w:val="both"/>
              <w:rPr>
                <w:sz w:val="18"/>
                <w:szCs w:val="18"/>
              </w:rPr>
            </w:pPr>
            <w:r w:rsidRPr="00A64740">
              <w:rPr>
                <w:sz w:val="18"/>
                <w:szCs w:val="18"/>
              </w:rPr>
              <w:t>means any article which is Delivered by</w:t>
            </w:r>
            <w:r w:rsidR="00172B12" w:rsidRPr="00A64740">
              <w:rPr>
                <w:sz w:val="18"/>
                <w:szCs w:val="18"/>
              </w:rPr>
              <w:t xml:space="preserve"> the</w:t>
            </w:r>
            <w:r w:rsidRPr="00A64740">
              <w:rPr>
                <w:sz w:val="18"/>
                <w:szCs w:val="18"/>
              </w:rPr>
              <w:t xml:space="preserve"> Client and accepted by </w:t>
            </w:r>
            <w:r w:rsidR="00254869" w:rsidRPr="00A64740">
              <w:rPr>
                <w:sz w:val="18"/>
                <w:szCs w:val="18"/>
              </w:rPr>
              <w:t>the Company</w:t>
            </w:r>
            <w:r w:rsidRPr="00A64740">
              <w:rPr>
                <w:sz w:val="18"/>
                <w:szCs w:val="18"/>
              </w:rPr>
              <w:t xml:space="preserve"> for handling and storage in the Facility.</w:t>
            </w:r>
          </w:p>
        </w:tc>
      </w:tr>
      <w:tr w:rsidR="000919B6" w:rsidRPr="00A64740" w14:paraId="4AC5F785" w14:textId="77777777" w:rsidTr="000764E8">
        <w:trPr>
          <w:trHeight w:val="268"/>
        </w:trPr>
        <w:tc>
          <w:tcPr>
            <w:tcW w:w="9805" w:type="dxa"/>
            <w:gridSpan w:val="2"/>
            <w:shd w:val="clear" w:color="auto" w:fill="F2F2F2" w:themeFill="background1" w:themeFillShade="F2"/>
            <w:vAlign w:val="center"/>
          </w:tcPr>
          <w:p w14:paraId="2B9D40A6" w14:textId="506D86CC" w:rsidR="000919B6" w:rsidRPr="00A64740" w:rsidRDefault="00B0651B" w:rsidP="00ED36E4">
            <w:pPr>
              <w:pStyle w:val="ListParagraph"/>
              <w:numPr>
                <w:ilvl w:val="0"/>
                <w:numId w:val="9"/>
              </w:numPr>
              <w:spacing w:before="40" w:after="40"/>
              <w:contextualSpacing w:val="0"/>
              <w:jc w:val="center"/>
              <w:rPr>
                <w:sz w:val="18"/>
                <w:szCs w:val="18"/>
              </w:rPr>
            </w:pPr>
            <w:r w:rsidRPr="00A64740">
              <w:rPr>
                <w:b/>
                <w:bCs/>
                <w:sz w:val="18"/>
                <w:szCs w:val="18"/>
              </w:rPr>
              <w:t xml:space="preserve">KEY </w:t>
            </w:r>
            <w:r w:rsidR="000919B6" w:rsidRPr="00A64740">
              <w:rPr>
                <w:b/>
                <w:bCs/>
                <w:sz w:val="18"/>
                <w:szCs w:val="18"/>
              </w:rPr>
              <w:t>INTERPRETATION</w:t>
            </w:r>
          </w:p>
        </w:tc>
      </w:tr>
      <w:tr w:rsidR="009B4615" w:rsidRPr="00A64740" w14:paraId="26B30A58" w14:textId="77777777" w:rsidTr="0010279B">
        <w:trPr>
          <w:trHeight w:val="268"/>
        </w:trPr>
        <w:tc>
          <w:tcPr>
            <w:tcW w:w="1705" w:type="dxa"/>
            <w:vAlign w:val="center"/>
          </w:tcPr>
          <w:p w14:paraId="60128A36" w14:textId="714F2938" w:rsidR="009B4615" w:rsidRPr="00A64740" w:rsidRDefault="00237F57" w:rsidP="00ED36E4">
            <w:pPr>
              <w:spacing w:before="40" w:after="40"/>
              <w:rPr>
                <w:b/>
                <w:bCs/>
                <w:sz w:val="18"/>
                <w:szCs w:val="18"/>
              </w:rPr>
            </w:pPr>
            <w:r w:rsidRPr="00A64740">
              <w:rPr>
                <w:b/>
                <w:bCs/>
                <w:sz w:val="18"/>
                <w:szCs w:val="18"/>
              </w:rPr>
              <w:t>business day</w:t>
            </w:r>
          </w:p>
        </w:tc>
        <w:tc>
          <w:tcPr>
            <w:tcW w:w="8100" w:type="dxa"/>
            <w:vAlign w:val="center"/>
          </w:tcPr>
          <w:p w14:paraId="424D333A" w14:textId="11D6589C" w:rsidR="009B4615" w:rsidRPr="00A64740" w:rsidRDefault="00237F57" w:rsidP="00ED36E4">
            <w:pPr>
              <w:spacing w:before="40" w:after="40"/>
              <w:jc w:val="both"/>
              <w:rPr>
                <w:sz w:val="18"/>
                <w:szCs w:val="18"/>
              </w:rPr>
            </w:pPr>
            <w:r w:rsidRPr="00A64740">
              <w:rPr>
                <w:sz w:val="18"/>
                <w:szCs w:val="18"/>
              </w:rPr>
              <w:t xml:space="preserve">means any day other than a Saturday, Sunday or public holiday in South Africa or as gazetted by the government of the Republic of South Africa from time to time. </w:t>
            </w:r>
          </w:p>
        </w:tc>
      </w:tr>
      <w:tr w:rsidR="00237F57" w:rsidRPr="00A64740" w14:paraId="5F99F8AB" w14:textId="77777777" w:rsidTr="0010279B">
        <w:trPr>
          <w:trHeight w:val="268"/>
        </w:trPr>
        <w:tc>
          <w:tcPr>
            <w:tcW w:w="1705" w:type="dxa"/>
            <w:vAlign w:val="center"/>
          </w:tcPr>
          <w:p w14:paraId="3DA09661" w14:textId="63DF7298" w:rsidR="00237F57" w:rsidRPr="00A64740" w:rsidRDefault="00237F57" w:rsidP="00ED36E4">
            <w:pPr>
              <w:spacing w:before="40" w:after="40"/>
              <w:rPr>
                <w:sz w:val="18"/>
                <w:szCs w:val="18"/>
              </w:rPr>
            </w:pPr>
            <w:r w:rsidRPr="00A64740">
              <w:rPr>
                <w:b/>
                <w:bCs/>
                <w:sz w:val="18"/>
                <w:szCs w:val="18"/>
              </w:rPr>
              <w:t>business hours</w:t>
            </w:r>
          </w:p>
        </w:tc>
        <w:tc>
          <w:tcPr>
            <w:tcW w:w="8100" w:type="dxa"/>
            <w:vAlign w:val="center"/>
          </w:tcPr>
          <w:p w14:paraId="54B5DADB" w14:textId="69BD62C7" w:rsidR="00237F57" w:rsidRPr="00A64740" w:rsidRDefault="00237F57" w:rsidP="00ED36E4">
            <w:pPr>
              <w:spacing w:before="40" w:after="40"/>
              <w:jc w:val="both"/>
              <w:rPr>
                <w:sz w:val="18"/>
                <w:szCs w:val="18"/>
              </w:rPr>
            </w:pPr>
            <w:r w:rsidRPr="00A64740">
              <w:rPr>
                <w:sz w:val="18"/>
                <w:szCs w:val="18"/>
              </w:rPr>
              <w:t xml:space="preserve">means the </w:t>
            </w:r>
            <w:r w:rsidR="008E151B">
              <w:rPr>
                <w:sz w:val="18"/>
                <w:szCs w:val="18"/>
              </w:rPr>
              <w:t>standard business day trading hours</w:t>
            </w:r>
            <w:r w:rsidR="004D03DA">
              <w:rPr>
                <w:sz w:val="18"/>
                <w:szCs w:val="18"/>
              </w:rPr>
              <w:t xml:space="preserve"> of the relevant Party</w:t>
            </w:r>
            <w:r w:rsidRPr="00A64740">
              <w:rPr>
                <w:sz w:val="18"/>
                <w:szCs w:val="18"/>
              </w:rPr>
              <w:t>.</w:t>
            </w:r>
          </w:p>
        </w:tc>
      </w:tr>
      <w:tr w:rsidR="00237F57" w:rsidRPr="00A64740" w14:paraId="5CBA4866" w14:textId="77777777" w:rsidTr="0010279B">
        <w:trPr>
          <w:trHeight w:val="268"/>
        </w:trPr>
        <w:tc>
          <w:tcPr>
            <w:tcW w:w="1705" w:type="dxa"/>
            <w:vAlign w:val="center"/>
          </w:tcPr>
          <w:p w14:paraId="30E5B4A7" w14:textId="636A0B24" w:rsidR="00237F57" w:rsidRPr="00A64740" w:rsidRDefault="00237F57" w:rsidP="00ED36E4">
            <w:pPr>
              <w:spacing w:before="40" w:after="40"/>
              <w:rPr>
                <w:b/>
                <w:bCs/>
                <w:sz w:val="18"/>
                <w:szCs w:val="18"/>
              </w:rPr>
            </w:pPr>
            <w:r w:rsidRPr="00A64740">
              <w:rPr>
                <w:b/>
                <w:bCs/>
                <w:sz w:val="18"/>
                <w:szCs w:val="18"/>
              </w:rPr>
              <w:t>days</w:t>
            </w:r>
          </w:p>
        </w:tc>
        <w:tc>
          <w:tcPr>
            <w:tcW w:w="8100" w:type="dxa"/>
            <w:vAlign w:val="center"/>
          </w:tcPr>
          <w:p w14:paraId="77504028" w14:textId="1AE0AD86" w:rsidR="00237F57" w:rsidRPr="00A64740" w:rsidRDefault="00237F57" w:rsidP="00ED36E4">
            <w:pPr>
              <w:spacing w:before="40" w:after="40"/>
              <w:jc w:val="both"/>
              <w:rPr>
                <w:sz w:val="18"/>
                <w:szCs w:val="18"/>
              </w:rPr>
            </w:pPr>
            <w:r w:rsidRPr="00A64740">
              <w:rPr>
                <w:sz w:val="18"/>
                <w:szCs w:val="18"/>
              </w:rPr>
              <w:t>means any calendar day.</w:t>
            </w:r>
          </w:p>
        </w:tc>
      </w:tr>
      <w:tr w:rsidR="00237F57" w:rsidRPr="00A64740" w14:paraId="00B55D04" w14:textId="77777777" w:rsidTr="0010279B">
        <w:trPr>
          <w:trHeight w:val="268"/>
        </w:trPr>
        <w:tc>
          <w:tcPr>
            <w:tcW w:w="1705" w:type="dxa"/>
            <w:vAlign w:val="center"/>
          </w:tcPr>
          <w:p w14:paraId="70317085" w14:textId="35B6BA30" w:rsidR="00237F57" w:rsidRPr="00A64740" w:rsidRDefault="00237F57" w:rsidP="00ED36E4">
            <w:pPr>
              <w:spacing w:before="40" w:after="40"/>
              <w:rPr>
                <w:b/>
                <w:bCs/>
                <w:sz w:val="18"/>
                <w:szCs w:val="18"/>
              </w:rPr>
            </w:pPr>
            <w:r w:rsidRPr="00A64740">
              <w:rPr>
                <w:b/>
                <w:bCs/>
                <w:sz w:val="18"/>
                <w:szCs w:val="18"/>
              </w:rPr>
              <w:t>week</w:t>
            </w:r>
          </w:p>
        </w:tc>
        <w:tc>
          <w:tcPr>
            <w:tcW w:w="8100" w:type="dxa"/>
            <w:vAlign w:val="center"/>
          </w:tcPr>
          <w:p w14:paraId="33B6A3C4" w14:textId="7939C9FC" w:rsidR="00237F57" w:rsidRPr="00A64740" w:rsidRDefault="00237F57" w:rsidP="00ED36E4">
            <w:pPr>
              <w:spacing w:before="40" w:after="40"/>
              <w:jc w:val="both"/>
              <w:rPr>
                <w:sz w:val="18"/>
                <w:szCs w:val="18"/>
              </w:rPr>
            </w:pPr>
            <w:r w:rsidRPr="00A64740">
              <w:rPr>
                <w:sz w:val="18"/>
                <w:szCs w:val="18"/>
              </w:rPr>
              <w:t>means the working calendar week, starting on Monday and ending on Friday.</w:t>
            </w:r>
          </w:p>
        </w:tc>
      </w:tr>
      <w:tr w:rsidR="00237F57" w:rsidRPr="00A64740" w14:paraId="04F28E43" w14:textId="77777777" w:rsidTr="0010279B">
        <w:trPr>
          <w:trHeight w:val="268"/>
        </w:trPr>
        <w:tc>
          <w:tcPr>
            <w:tcW w:w="1705" w:type="dxa"/>
            <w:vAlign w:val="center"/>
          </w:tcPr>
          <w:p w14:paraId="423DA502" w14:textId="18337B07" w:rsidR="00237F57" w:rsidRPr="00A64740" w:rsidRDefault="00237F57" w:rsidP="00A64740">
            <w:pPr>
              <w:spacing w:beforeLines="40" w:before="96" w:afterLines="40" w:after="96"/>
              <w:rPr>
                <w:b/>
                <w:bCs/>
                <w:sz w:val="18"/>
                <w:szCs w:val="18"/>
              </w:rPr>
            </w:pPr>
            <w:r w:rsidRPr="00A64740">
              <w:rPr>
                <w:b/>
                <w:bCs/>
                <w:sz w:val="18"/>
                <w:szCs w:val="18"/>
              </w:rPr>
              <w:t>writing / written</w:t>
            </w:r>
          </w:p>
        </w:tc>
        <w:tc>
          <w:tcPr>
            <w:tcW w:w="8100" w:type="dxa"/>
            <w:vAlign w:val="center"/>
          </w:tcPr>
          <w:p w14:paraId="51F0261A" w14:textId="274974D7" w:rsidR="00237F57" w:rsidRPr="00A64740" w:rsidRDefault="00237F57" w:rsidP="00A64740">
            <w:pPr>
              <w:spacing w:beforeLines="40" w:before="96" w:afterLines="40" w:after="96"/>
              <w:jc w:val="both"/>
              <w:rPr>
                <w:sz w:val="18"/>
                <w:szCs w:val="18"/>
              </w:rPr>
            </w:pPr>
            <w:r w:rsidRPr="00A64740">
              <w:rPr>
                <w:sz w:val="18"/>
                <w:szCs w:val="18"/>
              </w:rPr>
              <w:t xml:space="preserve">means legible writing in English and includes any form of electronic communication including emails and facsimiles, however this excludes any form of electronic communication over WhatsApp or any social media platform. </w:t>
            </w:r>
          </w:p>
        </w:tc>
      </w:tr>
      <w:tr w:rsidR="00CE24FF" w:rsidRPr="00A64740" w14:paraId="491F0160" w14:textId="77777777" w:rsidTr="000764E8">
        <w:trPr>
          <w:trHeight w:val="268"/>
        </w:trPr>
        <w:tc>
          <w:tcPr>
            <w:tcW w:w="9805" w:type="dxa"/>
            <w:gridSpan w:val="2"/>
            <w:shd w:val="clear" w:color="auto" w:fill="F2F2F2" w:themeFill="background1" w:themeFillShade="F2"/>
            <w:vAlign w:val="center"/>
          </w:tcPr>
          <w:p w14:paraId="55C6DD27" w14:textId="14D910F6" w:rsidR="00CE24FF" w:rsidRPr="00A64740" w:rsidRDefault="0099137B" w:rsidP="00ED36E4">
            <w:pPr>
              <w:pStyle w:val="ListParagraph"/>
              <w:numPr>
                <w:ilvl w:val="0"/>
                <w:numId w:val="9"/>
              </w:numPr>
              <w:spacing w:before="40" w:after="40"/>
              <w:contextualSpacing w:val="0"/>
              <w:jc w:val="center"/>
              <w:rPr>
                <w:b/>
                <w:bCs/>
                <w:sz w:val="18"/>
                <w:szCs w:val="18"/>
              </w:rPr>
            </w:pPr>
            <w:r w:rsidRPr="00A64740">
              <w:rPr>
                <w:b/>
                <w:bCs/>
                <w:sz w:val="18"/>
                <w:szCs w:val="18"/>
              </w:rPr>
              <w:t>GENERAL INTERPRETATION</w:t>
            </w:r>
          </w:p>
        </w:tc>
      </w:tr>
      <w:tr w:rsidR="001D4F84" w:rsidRPr="00A64740" w14:paraId="322A749B" w14:textId="77777777" w:rsidTr="0010279B">
        <w:trPr>
          <w:trHeight w:val="268"/>
        </w:trPr>
        <w:tc>
          <w:tcPr>
            <w:tcW w:w="1705" w:type="dxa"/>
            <w:vAlign w:val="center"/>
          </w:tcPr>
          <w:p w14:paraId="6E80B6EA" w14:textId="60614B4D" w:rsidR="001D4F84" w:rsidRPr="00A64740" w:rsidRDefault="003E7D9A" w:rsidP="00A64740">
            <w:pPr>
              <w:spacing w:beforeLines="40" w:before="96" w:afterLines="40" w:after="96"/>
              <w:rPr>
                <w:b/>
                <w:bCs/>
                <w:sz w:val="18"/>
                <w:szCs w:val="18"/>
              </w:rPr>
            </w:pPr>
            <w:r w:rsidRPr="00A64740">
              <w:rPr>
                <w:b/>
                <w:bCs/>
                <w:sz w:val="18"/>
                <w:szCs w:val="18"/>
              </w:rPr>
              <w:t>Interpretation of this Agreement</w:t>
            </w:r>
          </w:p>
        </w:tc>
        <w:tc>
          <w:tcPr>
            <w:tcW w:w="8100" w:type="dxa"/>
            <w:vAlign w:val="center"/>
          </w:tcPr>
          <w:p w14:paraId="5AF633B4" w14:textId="0FEB9C7F" w:rsidR="001D4F84" w:rsidRPr="00A64740" w:rsidRDefault="001D4F84" w:rsidP="00A64740">
            <w:pPr>
              <w:spacing w:beforeLines="40" w:before="96" w:afterLines="40" w:after="96"/>
              <w:jc w:val="both"/>
              <w:rPr>
                <w:sz w:val="18"/>
                <w:szCs w:val="18"/>
              </w:rPr>
            </w:pPr>
            <w:r w:rsidRPr="00A64740">
              <w:rPr>
                <w:sz w:val="18"/>
                <w:szCs w:val="18"/>
              </w:rPr>
              <w:t>Unless otherwise provided, defined terms appearing in this Agreement in title case shall be given their meaning as defined, while the same terms appearing in lower case shall be interpreted in accordance with their plain English meaning</w:t>
            </w:r>
            <w:r w:rsidR="00277D8E" w:rsidRPr="00A64740">
              <w:rPr>
                <w:sz w:val="18"/>
                <w:szCs w:val="18"/>
              </w:rPr>
              <w:t>.</w:t>
            </w:r>
          </w:p>
        </w:tc>
      </w:tr>
      <w:tr w:rsidR="001D4F84" w:rsidRPr="00A64740" w14:paraId="1C74FE61" w14:textId="77777777" w:rsidTr="0010279B">
        <w:trPr>
          <w:trHeight w:val="268"/>
        </w:trPr>
        <w:tc>
          <w:tcPr>
            <w:tcW w:w="1705" w:type="dxa"/>
            <w:vAlign w:val="center"/>
          </w:tcPr>
          <w:p w14:paraId="293DD7C1" w14:textId="670407AB" w:rsidR="001D4F84" w:rsidRPr="00A64740" w:rsidRDefault="003E7D9A" w:rsidP="00A64740">
            <w:pPr>
              <w:spacing w:before="40" w:after="40"/>
              <w:rPr>
                <w:b/>
                <w:bCs/>
                <w:sz w:val="18"/>
                <w:szCs w:val="18"/>
              </w:rPr>
            </w:pPr>
            <w:r w:rsidRPr="00A64740">
              <w:rPr>
                <w:b/>
                <w:bCs/>
                <w:sz w:val="18"/>
                <w:szCs w:val="18"/>
              </w:rPr>
              <w:t>Calculation of days</w:t>
            </w:r>
          </w:p>
        </w:tc>
        <w:tc>
          <w:tcPr>
            <w:tcW w:w="8100" w:type="dxa"/>
            <w:vAlign w:val="center"/>
          </w:tcPr>
          <w:p w14:paraId="448AD0B1" w14:textId="7B94A0D9" w:rsidR="001D4F84" w:rsidRPr="00A64740" w:rsidRDefault="002A047E" w:rsidP="00A64740">
            <w:pPr>
              <w:spacing w:before="40" w:after="40"/>
              <w:jc w:val="both"/>
              <w:rPr>
                <w:sz w:val="18"/>
                <w:szCs w:val="18"/>
              </w:rPr>
            </w:pPr>
            <w:r w:rsidRPr="00A64740">
              <w:rPr>
                <w:sz w:val="18"/>
                <w:szCs w:val="18"/>
              </w:rPr>
              <w:t>Unless specifically otherwise provided, any number of days prescribed shall be determined by excluding the first and including the last day or, where the last day falls on a day that is not a business day, the next succeeding business day</w:t>
            </w:r>
            <w:r w:rsidR="00277D8E" w:rsidRPr="00A64740">
              <w:rPr>
                <w:sz w:val="18"/>
                <w:szCs w:val="18"/>
              </w:rPr>
              <w:t>.</w:t>
            </w:r>
          </w:p>
        </w:tc>
      </w:tr>
      <w:tr w:rsidR="002A047E" w:rsidRPr="00A64740" w14:paraId="347B68FB" w14:textId="77777777" w:rsidTr="0010279B">
        <w:trPr>
          <w:trHeight w:val="268"/>
        </w:trPr>
        <w:tc>
          <w:tcPr>
            <w:tcW w:w="1705" w:type="dxa"/>
            <w:vAlign w:val="center"/>
          </w:tcPr>
          <w:p w14:paraId="5659D6E2" w14:textId="4831AD7A" w:rsidR="002A047E" w:rsidRPr="00A64740" w:rsidRDefault="00EA4FF1" w:rsidP="00A64740">
            <w:pPr>
              <w:spacing w:before="40" w:after="40"/>
              <w:rPr>
                <w:b/>
                <w:bCs/>
                <w:sz w:val="18"/>
                <w:szCs w:val="18"/>
              </w:rPr>
            </w:pPr>
            <w:r w:rsidRPr="00A64740">
              <w:rPr>
                <w:b/>
                <w:bCs/>
                <w:sz w:val="18"/>
                <w:szCs w:val="18"/>
              </w:rPr>
              <w:t xml:space="preserve">Due dates </w:t>
            </w:r>
            <w:r w:rsidR="00ED58CF" w:rsidRPr="00A64740">
              <w:rPr>
                <w:b/>
                <w:bCs/>
                <w:sz w:val="18"/>
                <w:szCs w:val="18"/>
              </w:rPr>
              <w:t>for</w:t>
            </w:r>
            <w:r w:rsidRPr="00A64740">
              <w:rPr>
                <w:b/>
                <w:bCs/>
                <w:sz w:val="18"/>
                <w:szCs w:val="18"/>
              </w:rPr>
              <w:t xml:space="preserve"> performance</w:t>
            </w:r>
          </w:p>
        </w:tc>
        <w:tc>
          <w:tcPr>
            <w:tcW w:w="8100" w:type="dxa"/>
            <w:vAlign w:val="center"/>
          </w:tcPr>
          <w:p w14:paraId="4F957A23" w14:textId="4B905834" w:rsidR="002A047E" w:rsidRPr="00A64740" w:rsidRDefault="002A047E" w:rsidP="00A64740">
            <w:pPr>
              <w:spacing w:before="40" w:after="40"/>
              <w:jc w:val="both"/>
              <w:rPr>
                <w:sz w:val="18"/>
                <w:szCs w:val="18"/>
              </w:rPr>
            </w:pPr>
            <w:r w:rsidRPr="00A64740">
              <w:rPr>
                <w:sz w:val="18"/>
                <w:szCs w:val="18"/>
              </w:rPr>
              <w:t>If the due date for performance of any obligation in terms of this Agreement is a day which is not a business day then (unless otherwise stipulated) the due date for performance of the relevant obligation shall be the immediately succeeding business day</w:t>
            </w:r>
            <w:r w:rsidR="00277D8E" w:rsidRPr="00A64740">
              <w:rPr>
                <w:sz w:val="18"/>
                <w:szCs w:val="18"/>
              </w:rPr>
              <w:t>.</w:t>
            </w:r>
          </w:p>
        </w:tc>
      </w:tr>
      <w:tr w:rsidR="002A047E" w:rsidRPr="00A64740" w14:paraId="478EC5B9" w14:textId="77777777" w:rsidTr="0010279B">
        <w:trPr>
          <w:trHeight w:val="268"/>
        </w:trPr>
        <w:tc>
          <w:tcPr>
            <w:tcW w:w="1705" w:type="dxa"/>
            <w:vAlign w:val="center"/>
          </w:tcPr>
          <w:p w14:paraId="51CBA4C9" w14:textId="155AA3EF" w:rsidR="002A047E" w:rsidRPr="00A64740" w:rsidRDefault="00EA4FF1" w:rsidP="00A64740">
            <w:pPr>
              <w:spacing w:before="40" w:after="40"/>
              <w:rPr>
                <w:b/>
                <w:bCs/>
                <w:sz w:val="18"/>
                <w:szCs w:val="18"/>
              </w:rPr>
            </w:pPr>
            <w:r w:rsidRPr="00A64740">
              <w:rPr>
                <w:b/>
                <w:bCs/>
                <w:sz w:val="18"/>
                <w:szCs w:val="18"/>
              </w:rPr>
              <w:t xml:space="preserve">Equal treatment </w:t>
            </w:r>
          </w:p>
        </w:tc>
        <w:tc>
          <w:tcPr>
            <w:tcW w:w="8100" w:type="dxa"/>
            <w:vAlign w:val="center"/>
          </w:tcPr>
          <w:p w14:paraId="0C7D8CC9" w14:textId="2A425EC0" w:rsidR="002A047E" w:rsidRPr="00A64740" w:rsidRDefault="002A047E" w:rsidP="00A64740">
            <w:pPr>
              <w:spacing w:before="40" w:after="40"/>
              <w:jc w:val="both"/>
              <w:rPr>
                <w:sz w:val="18"/>
                <w:szCs w:val="18"/>
              </w:rPr>
            </w:pPr>
            <w:r w:rsidRPr="00A64740">
              <w:rPr>
                <w:sz w:val="18"/>
                <w:szCs w:val="18"/>
              </w:rPr>
              <w:t>The rule of construction that this Agreement shall be interpreted against the Party responsible for the drafting of this Agreement, shall not apply.</w:t>
            </w:r>
          </w:p>
        </w:tc>
      </w:tr>
    </w:tbl>
    <w:p w14:paraId="59D00E7D" w14:textId="41435F60" w:rsidR="0010156B" w:rsidRPr="00A64740" w:rsidRDefault="002A047E" w:rsidP="00A64740">
      <w:pPr>
        <w:pStyle w:val="level1"/>
        <w:numPr>
          <w:ilvl w:val="0"/>
          <w:numId w:val="10"/>
        </w:numPr>
        <w:spacing w:before="160" w:after="160" w:line="240" w:lineRule="auto"/>
        <w:ind w:left="562" w:hanging="562"/>
        <w:rPr>
          <w:rFonts w:cs="Arial"/>
          <w:bCs/>
          <w:sz w:val="18"/>
          <w:szCs w:val="18"/>
        </w:rPr>
      </w:pPr>
      <w:bookmarkStart w:id="0" w:name="_Ref133314150"/>
      <w:bookmarkStart w:id="1" w:name="_Ref133380815"/>
      <w:bookmarkStart w:id="2" w:name="_Toc159128781"/>
      <w:bookmarkStart w:id="3" w:name="_Toc9269771"/>
      <w:bookmarkStart w:id="4" w:name="_Toc136320505"/>
      <w:bookmarkStart w:id="5" w:name="_Ref223401712"/>
      <w:bookmarkStart w:id="6" w:name="_Ref126722423"/>
      <w:bookmarkStart w:id="7" w:name="hhh"/>
      <w:bookmarkStart w:id="8" w:name="_Toc484837463"/>
      <w:bookmarkStart w:id="9" w:name="_Toc10004619"/>
      <w:bookmarkStart w:id="10" w:name="_Ref42572554"/>
      <w:bookmarkStart w:id="11" w:name="_Toc43688480"/>
      <w:bookmarkStart w:id="12" w:name="_Toc26766403"/>
      <w:bookmarkStart w:id="13" w:name="_Ref52077275"/>
      <w:r w:rsidRPr="00A64740">
        <w:rPr>
          <w:rFonts w:cs="Arial"/>
          <w:bCs/>
          <w:sz w:val="18"/>
          <w:szCs w:val="18"/>
        </w:rPr>
        <w:lastRenderedPageBreak/>
        <w:t>INTRODUCTION</w:t>
      </w:r>
      <w:bookmarkEnd w:id="0"/>
      <w:bookmarkEnd w:id="1"/>
      <w:bookmarkEnd w:id="2"/>
      <w:bookmarkEnd w:id="3"/>
    </w:p>
    <w:p w14:paraId="1DC8A9FA" w14:textId="6911E5E3" w:rsidR="0010156B" w:rsidRPr="00A64740" w:rsidRDefault="00F14AD7" w:rsidP="00A64740">
      <w:pPr>
        <w:pStyle w:val="level2"/>
        <w:keepNext/>
        <w:widowControl/>
        <w:spacing w:before="40" w:after="40" w:line="240" w:lineRule="auto"/>
        <w:rPr>
          <w:rFonts w:cs="Arial"/>
          <w:sz w:val="18"/>
          <w:szCs w:val="18"/>
        </w:rPr>
      </w:pPr>
      <w:bookmarkStart w:id="14" w:name="bus"/>
      <w:r w:rsidRPr="00A64740">
        <w:rPr>
          <w:rFonts w:cs="Arial"/>
          <w:sz w:val="18"/>
          <w:szCs w:val="18"/>
        </w:rPr>
        <w:t>The Company</w:t>
      </w:r>
      <w:r w:rsidR="0010156B" w:rsidRPr="00A64740">
        <w:rPr>
          <w:rFonts w:cs="Arial"/>
          <w:sz w:val="18"/>
          <w:szCs w:val="18"/>
        </w:rPr>
        <w:t xml:space="preserve"> provides storage services and </w:t>
      </w:r>
      <w:r w:rsidR="00190E1A">
        <w:rPr>
          <w:rFonts w:cs="Arial"/>
          <w:sz w:val="18"/>
          <w:szCs w:val="18"/>
        </w:rPr>
        <w:t>refrigerated</w:t>
      </w:r>
      <w:r w:rsidR="0010156B" w:rsidRPr="00A64740">
        <w:rPr>
          <w:rFonts w:cs="Arial"/>
          <w:sz w:val="18"/>
          <w:szCs w:val="18"/>
        </w:rPr>
        <w:t xml:space="preserve"> warehouse operation services</w:t>
      </w:r>
      <w:r w:rsidR="00205FDA" w:rsidRPr="00A64740">
        <w:rPr>
          <w:rFonts w:cs="Arial"/>
          <w:sz w:val="18"/>
          <w:szCs w:val="18"/>
        </w:rPr>
        <w:t xml:space="preserve"> at its Facility</w:t>
      </w:r>
      <w:r w:rsidR="0010156B" w:rsidRPr="00A64740">
        <w:rPr>
          <w:rFonts w:cs="Arial"/>
          <w:sz w:val="18"/>
          <w:szCs w:val="18"/>
        </w:rPr>
        <w:t xml:space="preserve">. </w:t>
      </w:r>
    </w:p>
    <w:p w14:paraId="362DAA1F" w14:textId="16287FB2" w:rsidR="0010156B" w:rsidRPr="00A64740" w:rsidRDefault="00A24071" w:rsidP="00A64740">
      <w:pPr>
        <w:pStyle w:val="level2"/>
        <w:keepNext/>
        <w:widowControl/>
        <w:spacing w:before="40" w:after="40" w:line="240" w:lineRule="auto"/>
        <w:rPr>
          <w:rFonts w:cs="Arial"/>
          <w:sz w:val="18"/>
          <w:szCs w:val="18"/>
        </w:rPr>
      </w:pPr>
      <w:r w:rsidRPr="00A64740">
        <w:rPr>
          <w:rFonts w:cs="Arial"/>
          <w:sz w:val="18"/>
          <w:szCs w:val="18"/>
        </w:rPr>
        <w:t>The Client</w:t>
      </w:r>
      <w:r w:rsidR="0010156B" w:rsidRPr="00A64740">
        <w:rPr>
          <w:rFonts w:cs="Arial"/>
          <w:sz w:val="18"/>
          <w:szCs w:val="18"/>
        </w:rPr>
        <w:t xml:space="preserve"> requires </w:t>
      </w:r>
      <w:bookmarkEnd w:id="14"/>
      <w:r w:rsidR="00254869" w:rsidRPr="00A64740">
        <w:rPr>
          <w:rFonts w:cs="Arial"/>
          <w:sz w:val="18"/>
          <w:szCs w:val="18"/>
        </w:rPr>
        <w:t>the Company</w:t>
      </w:r>
      <w:r w:rsidR="0010156B" w:rsidRPr="00A64740">
        <w:rPr>
          <w:rFonts w:cs="Arial"/>
          <w:sz w:val="18"/>
          <w:szCs w:val="18"/>
        </w:rPr>
        <w:t xml:space="preserve"> to render the Services to </w:t>
      </w:r>
      <w:r w:rsidRPr="00A64740">
        <w:rPr>
          <w:rFonts w:cs="Arial"/>
          <w:sz w:val="18"/>
          <w:szCs w:val="18"/>
        </w:rPr>
        <w:t>the Client</w:t>
      </w:r>
      <w:r w:rsidR="0010156B" w:rsidRPr="00A64740">
        <w:rPr>
          <w:rFonts w:cs="Arial"/>
          <w:sz w:val="18"/>
          <w:szCs w:val="18"/>
        </w:rPr>
        <w:t xml:space="preserve"> and </w:t>
      </w:r>
      <w:r w:rsidR="00F14AD7" w:rsidRPr="00A64740">
        <w:rPr>
          <w:rFonts w:cs="Arial"/>
          <w:sz w:val="18"/>
          <w:szCs w:val="18"/>
        </w:rPr>
        <w:t>the Company</w:t>
      </w:r>
      <w:r w:rsidR="0010156B" w:rsidRPr="00A64740">
        <w:rPr>
          <w:rFonts w:cs="Arial"/>
          <w:sz w:val="18"/>
          <w:szCs w:val="18"/>
        </w:rPr>
        <w:t xml:space="preserve"> accepts that it will render the Services to </w:t>
      </w:r>
      <w:r w:rsidR="004338E3" w:rsidRPr="00A64740">
        <w:rPr>
          <w:rFonts w:cs="Arial"/>
          <w:sz w:val="18"/>
          <w:szCs w:val="18"/>
        </w:rPr>
        <w:t>the Client</w:t>
      </w:r>
      <w:r w:rsidR="0010156B" w:rsidRPr="00A64740">
        <w:rPr>
          <w:rFonts w:cs="Arial"/>
          <w:sz w:val="18"/>
          <w:szCs w:val="18"/>
        </w:rPr>
        <w:t xml:space="preserve"> per the terms of this Agreement. </w:t>
      </w:r>
    </w:p>
    <w:p w14:paraId="1E914068" w14:textId="078465CB" w:rsidR="0010156B" w:rsidRPr="00A64740" w:rsidRDefault="0010156B" w:rsidP="00A64740">
      <w:pPr>
        <w:pStyle w:val="level1"/>
        <w:spacing w:before="160" w:after="160" w:line="240" w:lineRule="auto"/>
        <w:rPr>
          <w:rFonts w:cs="Arial"/>
          <w:bCs/>
          <w:sz w:val="18"/>
          <w:szCs w:val="18"/>
        </w:rPr>
      </w:pPr>
      <w:bookmarkStart w:id="15" w:name="_Toc388621380"/>
      <w:bookmarkStart w:id="16" w:name="_Toc9269772"/>
      <w:bookmarkStart w:id="17" w:name="sc"/>
      <w:bookmarkStart w:id="18" w:name="_Ref155589243"/>
      <w:bookmarkStart w:id="19" w:name="_Toc159128785"/>
      <w:bookmarkStart w:id="20" w:name="_Toc388621381"/>
      <w:bookmarkStart w:id="21" w:name="_Ref155589461"/>
      <w:bookmarkStart w:id="22" w:name="_Toc159128789"/>
      <w:r w:rsidRPr="00A64740">
        <w:rPr>
          <w:rFonts w:cs="Arial"/>
          <w:bCs/>
          <w:sz w:val="18"/>
          <w:szCs w:val="18"/>
        </w:rPr>
        <w:t>APPOINTMENT</w:t>
      </w:r>
      <w:bookmarkEnd w:id="15"/>
      <w:bookmarkEnd w:id="16"/>
      <w:r w:rsidR="0047077B" w:rsidRPr="00A64740">
        <w:rPr>
          <w:rFonts w:cs="Arial"/>
          <w:bCs/>
          <w:sz w:val="18"/>
          <w:szCs w:val="18"/>
        </w:rPr>
        <w:t xml:space="preserve"> AS SERVICE PROVIDER</w:t>
      </w:r>
    </w:p>
    <w:p w14:paraId="249B0DD9" w14:textId="21836D8C" w:rsidR="0010156B" w:rsidRPr="00A64740" w:rsidRDefault="0010156B" w:rsidP="00A64740">
      <w:pPr>
        <w:pStyle w:val="level2"/>
        <w:spacing w:before="40" w:after="40" w:line="240" w:lineRule="auto"/>
        <w:rPr>
          <w:rFonts w:cs="Arial"/>
          <w:sz w:val="18"/>
          <w:szCs w:val="18"/>
        </w:rPr>
      </w:pPr>
      <w:bookmarkStart w:id="23" w:name="_Ref26422021"/>
      <w:bookmarkStart w:id="24" w:name="_Ref122940488"/>
      <w:bookmarkEnd w:id="17"/>
      <w:r w:rsidRPr="00A64740">
        <w:rPr>
          <w:rFonts w:cs="Arial"/>
          <w:sz w:val="18"/>
          <w:szCs w:val="18"/>
        </w:rPr>
        <w:t xml:space="preserve">With effect from the </w:t>
      </w:r>
      <w:r w:rsidR="00810C2E" w:rsidRPr="00A64740">
        <w:rPr>
          <w:rFonts w:cs="Arial"/>
          <w:sz w:val="18"/>
          <w:szCs w:val="18"/>
        </w:rPr>
        <w:t>Start</w:t>
      </w:r>
      <w:r w:rsidRPr="00A64740">
        <w:rPr>
          <w:rFonts w:cs="Arial"/>
          <w:sz w:val="18"/>
          <w:szCs w:val="18"/>
        </w:rPr>
        <w:t xml:space="preserve"> Date, </w:t>
      </w:r>
      <w:r w:rsidR="004338E3" w:rsidRPr="00A64740">
        <w:rPr>
          <w:rFonts w:cs="Arial"/>
          <w:sz w:val="18"/>
          <w:szCs w:val="18"/>
        </w:rPr>
        <w:t>the Client</w:t>
      </w:r>
      <w:r w:rsidRPr="00A64740">
        <w:rPr>
          <w:rFonts w:cs="Arial"/>
          <w:sz w:val="18"/>
          <w:szCs w:val="18"/>
        </w:rPr>
        <w:t xml:space="preserve"> hereby appoints </w:t>
      </w:r>
      <w:r w:rsidR="00F14AD7" w:rsidRPr="00A64740">
        <w:rPr>
          <w:rFonts w:cs="Arial"/>
          <w:sz w:val="18"/>
          <w:szCs w:val="18"/>
        </w:rPr>
        <w:t>the Company</w:t>
      </w:r>
      <w:r w:rsidRPr="00A64740">
        <w:rPr>
          <w:rFonts w:cs="Arial"/>
          <w:sz w:val="18"/>
          <w:szCs w:val="18"/>
        </w:rPr>
        <w:t>, who accepts such appointment, to render the Services</w:t>
      </w:r>
      <w:bookmarkStart w:id="25" w:name="_Ref76545526"/>
      <w:bookmarkStart w:id="26" w:name="_Ref476711093"/>
      <w:bookmarkEnd w:id="23"/>
      <w:bookmarkEnd w:id="24"/>
      <w:r w:rsidRPr="00A64740">
        <w:rPr>
          <w:rFonts w:cs="Arial"/>
          <w:sz w:val="18"/>
          <w:szCs w:val="18"/>
        </w:rPr>
        <w:t xml:space="preserve"> to </w:t>
      </w:r>
      <w:r w:rsidR="004338E3" w:rsidRPr="00A64740">
        <w:rPr>
          <w:rFonts w:cs="Arial"/>
          <w:sz w:val="18"/>
          <w:szCs w:val="18"/>
        </w:rPr>
        <w:t>the Client</w:t>
      </w:r>
      <w:r w:rsidRPr="00A64740">
        <w:rPr>
          <w:rFonts w:cs="Arial"/>
          <w:sz w:val="18"/>
          <w:szCs w:val="18"/>
        </w:rPr>
        <w:t xml:space="preserve"> subject to the terms of this Agreement.</w:t>
      </w:r>
      <w:r w:rsidR="0047077B" w:rsidRPr="00A64740">
        <w:rPr>
          <w:rFonts w:cs="Arial"/>
          <w:sz w:val="18"/>
          <w:szCs w:val="18"/>
        </w:rPr>
        <w:t xml:space="preserve"> </w:t>
      </w:r>
      <w:r w:rsidRPr="00A64740">
        <w:rPr>
          <w:rFonts w:cs="Arial"/>
          <w:sz w:val="18"/>
          <w:szCs w:val="18"/>
        </w:rPr>
        <w:t>No partnership, joint venture or formal entity is created hereby.</w:t>
      </w:r>
    </w:p>
    <w:p w14:paraId="1292FD6A" w14:textId="77777777" w:rsidR="0010156B" w:rsidRPr="00A64740" w:rsidRDefault="0010156B" w:rsidP="00A64740">
      <w:pPr>
        <w:pStyle w:val="level1"/>
        <w:spacing w:before="160" w:after="160" w:line="240" w:lineRule="auto"/>
        <w:rPr>
          <w:rFonts w:cs="Arial"/>
          <w:bCs/>
          <w:sz w:val="18"/>
          <w:szCs w:val="18"/>
        </w:rPr>
      </w:pPr>
      <w:bookmarkStart w:id="27" w:name="_Toc388621383"/>
      <w:bookmarkStart w:id="28" w:name="_Toc9269775"/>
      <w:bookmarkEnd w:id="18"/>
      <w:bookmarkEnd w:id="19"/>
      <w:bookmarkEnd w:id="20"/>
      <w:bookmarkEnd w:id="25"/>
      <w:bookmarkEnd w:id="26"/>
      <w:r w:rsidRPr="00A64740">
        <w:rPr>
          <w:rFonts w:cs="Arial"/>
          <w:bCs/>
          <w:sz w:val="18"/>
          <w:szCs w:val="18"/>
        </w:rPr>
        <w:t>OWNERSHIP AND RISK</w:t>
      </w:r>
      <w:bookmarkEnd w:id="27"/>
      <w:bookmarkEnd w:id="28"/>
    </w:p>
    <w:p w14:paraId="0F7CDFE1" w14:textId="314FBBED" w:rsidR="0010156B" w:rsidRPr="00A64740" w:rsidRDefault="0010156B" w:rsidP="00A64740">
      <w:pPr>
        <w:pStyle w:val="level2"/>
        <w:spacing w:before="40" w:after="40" w:line="240" w:lineRule="auto"/>
        <w:rPr>
          <w:rFonts w:cs="Arial"/>
          <w:sz w:val="18"/>
          <w:szCs w:val="18"/>
        </w:rPr>
      </w:pPr>
      <w:r w:rsidRPr="00A64740">
        <w:rPr>
          <w:rFonts w:cs="Arial"/>
          <w:sz w:val="18"/>
          <w:szCs w:val="18"/>
        </w:rPr>
        <w:t xml:space="preserve">Ownership of all Stock Delivered to </w:t>
      </w:r>
      <w:r w:rsidR="00F14AD7" w:rsidRPr="00A64740">
        <w:rPr>
          <w:rFonts w:cs="Arial"/>
          <w:sz w:val="18"/>
          <w:szCs w:val="18"/>
        </w:rPr>
        <w:t>the Company</w:t>
      </w:r>
      <w:r w:rsidRPr="00A64740">
        <w:rPr>
          <w:rFonts w:cs="Arial"/>
          <w:sz w:val="18"/>
          <w:szCs w:val="18"/>
        </w:rPr>
        <w:t xml:space="preserve"> in terms of this Agreement shall at all times remain with </w:t>
      </w:r>
      <w:r w:rsidR="004338E3" w:rsidRPr="00A64740">
        <w:rPr>
          <w:rFonts w:cs="Arial"/>
          <w:sz w:val="18"/>
          <w:szCs w:val="18"/>
        </w:rPr>
        <w:t>the Client</w:t>
      </w:r>
      <w:r w:rsidRPr="00A64740">
        <w:rPr>
          <w:rFonts w:cs="Arial"/>
          <w:sz w:val="18"/>
          <w:szCs w:val="18"/>
        </w:rPr>
        <w:t xml:space="preserve">. </w:t>
      </w:r>
      <w:bookmarkStart w:id="29" w:name="_Ref429054709"/>
      <w:bookmarkStart w:id="30" w:name="_Ref429121995"/>
      <w:r w:rsidRPr="00A64740">
        <w:rPr>
          <w:rFonts w:cs="Arial"/>
          <w:sz w:val="18"/>
          <w:szCs w:val="18"/>
        </w:rPr>
        <w:t xml:space="preserve">The risk attaching to all Stock for which Delivery is effected shall remain with </w:t>
      </w:r>
      <w:r w:rsidR="004338E3" w:rsidRPr="00A64740">
        <w:rPr>
          <w:rFonts w:cs="Arial"/>
          <w:sz w:val="18"/>
          <w:szCs w:val="18"/>
        </w:rPr>
        <w:t>the Client</w:t>
      </w:r>
      <w:r w:rsidRPr="00A64740">
        <w:rPr>
          <w:rFonts w:cs="Arial"/>
          <w:sz w:val="18"/>
          <w:szCs w:val="18"/>
        </w:rPr>
        <w:t>.</w:t>
      </w:r>
      <w:bookmarkEnd w:id="29"/>
      <w:bookmarkEnd w:id="30"/>
    </w:p>
    <w:p w14:paraId="5953C935" w14:textId="77777777" w:rsidR="00573CDD" w:rsidRPr="00A64740" w:rsidRDefault="00573CDD" w:rsidP="00A64740">
      <w:pPr>
        <w:pStyle w:val="level1"/>
        <w:spacing w:before="160" w:after="160" w:line="240" w:lineRule="auto"/>
        <w:rPr>
          <w:rFonts w:cs="Arial"/>
          <w:bCs/>
          <w:sz w:val="18"/>
          <w:szCs w:val="18"/>
        </w:rPr>
      </w:pPr>
      <w:bookmarkStart w:id="31" w:name="_Toc9269777"/>
      <w:bookmarkStart w:id="32" w:name="_Toc9269776"/>
      <w:bookmarkStart w:id="33" w:name="_Toc388621385"/>
      <w:bookmarkEnd w:id="4"/>
      <w:bookmarkEnd w:id="5"/>
      <w:bookmarkEnd w:id="21"/>
      <w:bookmarkEnd w:id="22"/>
      <w:r w:rsidRPr="00A64740">
        <w:rPr>
          <w:rFonts w:cs="Arial"/>
          <w:bCs/>
          <w:sz w:val="18"/>
          <w:szCs w:val="18"/>
        </w:rPr>
        <w:t>STORAGE orderS</w:t>
      </w:r>
      <w:bookmarkEnd w:id="31"/>
    </w:p>
    <w:p w14:paraId="7E5ACBF8" w14:textId="33B9D073" w:rsidR="00573CDD" w:rsidRPr="00A64740" w:rsidRDefault="00573CDD" w:rsidP="00A64740">
      <w:pPr>
        <w:pStyle w:val="level2"/>
        <w:spacing w:before="40" w:after="40" w:line="240" w:lineRule="auto"/>
        <w:rPr>
          <w:rFonts w:cs="Arial"/>
          <w:sz w:val="18"/>
          <w:szCs w:val="18"/>
        </w:rPr>
      </w:pPr>
      <w:bookmarkStart w:id="34" w:name="_Ref487460151"/>
      <w:r w:rsidRPr="00A64740">
        <w:rPr>
          <w:rFonts w:cs="Arial"/>
          <w:b/>
          <w:bCs/>
          <w:sz w:val="18"/>
          <w:szCs w:val="18"/>
        </w:rPr>
        <w:t>Delivery</w:t>
      </w:r>
      <w:r w:rsidRPr="00A64740">
        <w:rPr>
          <w:rFonts w:cs="Arial"/>
          <w:sz w:val="18"/>
          <w:szCs w:val="18"/>
        </w:rPr>
        <w:t xml:space="preserve">: The Client shall notify </w:t>
      </w:r>
      <w:r w:rsidR="00F14AD7" w:rsidRPr="00A64740">
        <w:rPr>
          <w:rFonts w:cs="Arial"/>
          <w:sz w:val="18"/>
          <w:szCs w:val="18"/>
        </w:rPr>
        <w:t>the Company</w:t>
      </w:r>
      <w:r w:rsidRPr="00A64740">
        <w:rPr>
          <w:rFonts w:cs="Arial"/>
          <w:sz w:val="18"/>
          <w:szCs w:val="18"/>
        </w:rPr>
        <w:t xml:space="preserve"> in writing, </w:t>
      </w:r>
      <w:r w:rsidRPr="00A64740">
        <w:rPr>
          <w:rFonts w:cs="Arial"/>
          <w:b/>
          <w:bCs/>
          <w:sz w:val="18"/>
          <w:szCs w:val="18"/>
        </w:rPr>
        <w:t>not less than</w:t>
      </w:r>
      <w:r w:rsidRPr="00A64740">
        <w:rPr>
          <w:rFonts w:cs="Arial"/>
          <w:sz w:val="18"/>
          <w:szCs w:val="18"/>
        </w:rPr>
        <w:t xml:space="preserve"> </w:t>
      </w:r>
      <w:r w:rsidRPr="00A64740">
        <w:rPr>
          <w:rFonts w:cs="Arial"/>
          <w:b/>
          <w:bCs/>
          <w:sz w:val="18"/>
          <w:szCs w:val="18"/>
        </w:rPr>
        <w:t>24 hours</w:t>
      </w:r>
      <w:r w:rsidRPr="00A64740">
        <w:rPr>
          <w:rFonts w:cs="Arial"/>
          <w:sz w:val="18"/>
          <w:szCs w:val="18"/>
        </w:rPr>
        <w:t xml:space="preserve"> prior to the required delivery time and date, of the Stock required to be stored by </w:t>
      </w:r>
      <w:r w:rsidR="00254869" w:rsidRPr="00A64740">
        <w:rPr>
          <w:rFonts w:cs="Arial"/>
          <w:sz w:val="18"/>
          <w:szCs w:val="18"/>
        </w:rPr>
        <w:t>the Company</w:t>
      </w:r>
      <w:r w:rsidRPr="00A64740">
        <w:rPr>
          <w:rFonts w:cs="Arial"/>
          <w:sz w:val="18"/>
          <w:szCs w:val="18"/>
        </w:rPr>
        <w:t xml:space="preserve"> per the terms of this Agreement </w:t>
      </w:r>
      <w:r w:rsidR="00FA2F5D">
        <w:rPr>
          <w:rFonts w:cs="Arial"/>
          <w:sz w:val="18"/>
          <w:szCs w:val="18"/>
        </w:rPr>
        <w:br/>
      </w:r>
      <w:r w:rsidRPr="00A64740">
        <w:rPr>
          <w:rFonts w:cs="Arial"/>
          <w:sz w:val="18"/>
          <w:szCs w:val="18"/>
        </w:rPr>
        <w:t>(</w:t>
      </w:r>
      <w:r w:rsidRPr="00A64740">
        <w:rPr>
          <w:rFonts w:cs="Arial"/>
          <w:b/>
          <w:bCs/>
          <w:sz w:val="18"/>
          <w:szCs w:val="18"/>
        </w:rPr>
        <w:t>Storage Notice</w:t>
      </w:r>
      <w:r w:rsidRPr="00A64740">
        <w:rPr>
          <w:rFonts w:cs="Arial"/>
          <w:sz w:val="18"/>
          <w:szCs w:val="18"/>
        </w:rPr>
        <w:t>). The Storage Notice shall:</w:t>
      </w:r>
      <w:bookmarkEnd w:id="34"/>
    </w:p>
    <w:p w14:paraId="1F8AE7CF" w14:textId="3FC9CC6F" w:rsidR="00573CDD" w:rsidRPr="00A64740" w:rsidRDefault="00573CDD" w:rsidP="00A64740">
      <w:pPr>
        <w:pStyle w:val="level3"/>
        <w:spacing w:before="40" w:after="40" w:line="240" w:lineRule="auto"/>
        <w:rPr>
          <w:rFonts w:cs="Arial"/>
          <w:sz w:val="18"/>
          <w:szCs w:val="18"/>
        </w:rPr>
      </w:pPr>
      <w:r w:rsidRPr="00A64740">
        <w:rPr>
          <w:rFonts w:cs="Arial"/>
          <w:sz w:val="18"/>
          <w:szCs w:val="18"/>
        </w:rPr>
        <w:t xml:space="preserve">be addressed to the receiving department of </w:t>
      </w:r>
      <w:r w:rsidR="00F14AD7" w:rsidRPr="00A64740">
        <w:rPr>
          <w:rFonts w:cs="Arial"/>
          <w:sz w:val="18"/>
          <w:szCs w:val="18"/>
        </w:rPr>
        <w:t>the Company</w:t>
      </w:r>
      <w:r w:rsidR="00ED530C" w:rsidRPr="00A64740">
        <w:rPr>
          <w:rFonts w:cs="Arial"/>
          <w:sz w:val="18"/>
          <w:szCs w:val="18"/>
        </w:rPr>
        <w:t xml:space="preserve"> and </w:t>
      </w:r>
      <w:r w:rsidRPr="00A64740">
        <w:rPr>
          <w:rFonts w:cs="Arial"/>
          <w:sz w:val="18"/>
          <w:szCs w:val="18"/>
        </w:rPr>
        <w:t xml:space="preserve">set out the date and time at which the Delivery will take place; </w:t>
      </w:r>
    </w:p>
    <w:p w14:paraId="05301B76" w14:textId="494ED526" w:rsidR="00EF01C4" w:rsidRDefault="00573CDD" w:rsidP="00A64740">
      <w:pPr>
        <w:pStyle w:val="level3"/>
        <w:spacing w:before="40" w:after="40" w:line="240" w:lineRule="auto"/>
        <w:rPr>
          <w:rFonts w:cs="Arial"/>
          <w:sz w:val="18"/>
          <w:szCs w:val="18"/>
        </w:rPr>
      </w:pPr>
      <w:r w:rsidRPr="00A64740">
        <w:rPr>
          <w:rFonts w:cs="Arial"/>
          <w:sz w:val="18"/>
          <w:szCs w:val="18"/>
        </w:rPr>
        <w:t>set out the type (</w:t>
      </w:r>
      <w:r w:rsidR="00ED530C" w:rsidRPr="00A64740">
        <w:rPr>
          <w:rFonts w:cs="Arial"/>
          <w:sz w:val="18"/>
          <w:szCs w:val="18"/>
        </w:rPr>
        <w:t xml:space="preserve">e.g. </w:t>
      </w:r>
      <w:r w:rsidRPr="00A64740">
        <w:rPr>
          <w:rFonts w:cs="Arial"/>
          <w:sz w:val="18"/>
          <w:szCs w:val="18"/>
        </w:rPr>
        <w:t xml:space="preserve">frozen, chilled, ambient), mass / volume and quality of the Stock to be Delivered by the Client or its Affiliate; </w:t>
      </w:r>
    </w:p>
    <w:p w14:paraId="2EEBB0DD" w14:textId="21BF7742" w:rsidR="00573CDD" w:rsidRPr="00A64740" w:rsidRDefault="00EF01C4" w:rsidP="00A64740">
      <w:pPr>
        <w:pStyle w:val="level3"/>
        <w:spacing w:before="40" w:after="40" w:line="240" w:lineRule="auto"/>
        <w:rPr>
          <w:rFonts w:cs="Arial"/>
          <w:sz w:val="18"/>
          <w:szCs w:val="18"/>
        </w:rPr>
      </w:pPr>
      <w:r>
        <w:rPr>
          <w:rFonts w:cs="Arial"/>
          <w:sz w:val="18"/>
          <w:szCs w:val="18"/>
        </w:rPr>
        <w:t xml:space="preserve">set out the specific batch number applicable to the Stock; </w:t>
      </w:r>
      <w:r w:rsidR="00573CDD" w:rsidRPr="00A64740">
        <w:rPr>
          <w:rFonts w:cs="Arial"/>
          <w:sz w:val="18"/>
          <w:szCs w:val="18"/>
        </w:rPr>
        <w:t xml:space="preserve">and </w:t>
      </w:r>
    </w:p>
    <w:p w14:paraId="3F89FE97" w14:textId="2356C060" w:rsidR="00541CBE" w:rsidRPr="00A64740" w:rsidRDefault="00573CDD" w:rsidP="00A64740">
      <w:pPr>
        <w:pStyle w:val="level3"/>
        <w:spacing w:before="40" w:after="40" w:line="240" w:lineRule="auto"/>
        <w:rPr>
          <w:rFonts w:cs="Arial"/>
          <w:sz w:val="18"/>
          <w:szCs w:val="18"/>
        </w:rPr>
      </w:pPr>
      <w:r w:rsidRPr="00A64740">
        <w:rPr>
          <w:rFonts w:cs="Arial"/>
          <w:sz w:val="18"/>
          <w:szCs w:val="18"/>
        </w:rPr>
        <w:t xml:space="preserve">set out any reasonable special arrangements required by the Client from </w:t>
      </w:r>
      <w:r w:rsidR="00254869" w:rsidRPr="00A64740">
        <w:rPr>
          <w:rFonts w:cs="Arial"/>
          <w:sz w:val="18"/>
          <w:szCs w:val="18"/>
        </w:rPr>
        <w:t>the Company</w:t>
      </w:r>
      <w:r w:rsidRPr="00A64740">
        <w:rPr>
          <w:rFonts w:cs="Arial"/>
          <w:sz w:val="18"/>
          <w:szCs w:val="18"/>
        </w:rPr>
        <w:t xml:space="preserve"> in respect of the Stock.</w:t>
      </w:r>
    </w:p>
    <w:p w14:paraId="742A9576" w14:textId="55F88466" w:rsidR="00573CDD" w:rsidRPr="00A64740" w:rsidRDefault="00573CDD" w:rsidP="00A64740">
      <w:pPr>
        <w:pStyle w:val="level2"/>
        <w:keepNext/>
        <w:widowControl/>
        <w:spacing w:before="40" w:after="40" w:line="240" w:lineRule="auto"/>
        <w:rPr>
          <w:rFonts w:cs="Arial"/>
          <w:sz w:val="18"/>
          <w:szCs w:val="18"/>
        </w:rPr>
      </w:pPr>
      <w:bookmarkStart w:id="35" w:name="_Ref487460155"/>
      <w:r w:rsidRPr="00A64740">
        <w:rPr>
          <w:rFonts w:cs="Arial"/>
          <w:b/>
          <w:bCs/>
          <w:sz w:val="18"/>
          <w:szCs w:val="18"/>
        </w:rPr>
        <w:t>Collection</w:t>
      </w:r>
      <w:r w:rsidRPr="00A64740">
        <w:rPr>
          <w:rFonts w:cs="Arial"/>
          <w:sz w:val="18"/>
          <w:szCs w:val="18"/>
        </w:rPr>
        <w:t xml:space="preserve">: the Client shall notify </w:t>
      </w:r>
      <w:r w:rsidR="00254869" w:rsidRPr="00A64740">
        <w:rPr>
          <w:rFonts w:cs="Arial"/>
          <w:sz w:val="18"/>
          <w:szCs w:val="18"/>
        </w:rPr>
        <w:t>the Company</w:t>
      </w:r>
      <w:r w:rsidRPr="00A64740">
        <w:rPr>
          <w:rFonts w:cs="Arial"/>
          <w:sz w:val="18"/>
          <w:szCs w:val="18"/>
        </w:rPr>
        <w:t xml:space="preserve"> in writing, </w:t>
      </w:r>
      <w:r w:rsidRPr="00A64740">
        <w:rPr>
          <w:rFonts w:cs="Arial"/>
          <w:b/>
          <w:bCs/>
          <w:sz w:val="18"/>
          <w:szCs w:val="18"/>
        </w:rPr>
        <w:t>not less than 24 hours</w:t>
      </w:r>
      <w:r w:rsidRPr="00A64740">
        <w:rPr>
          <w:rFonts w:cs="Arial"/>
          <w:sz w:val="18"/>
          <w:szCs w:val="18"/>
        </w:rPr>
        <w:t xml:space="preserve"> prior to the required Collection time and date, of the Stock required to be Collected by the Client (</w:t>
      </w:r>
      <w:r w:rsidRPr="00A64740">
        <w:rPr>
          <w:rFonts w:cs="Arial"/>
          <w:b/>
          <w:bCs/>
          <w:sz w:val="18"/>
          <w:szCs w:val="18"/>
        </w:rPr>
        <w:t>Collection Notice</w:t>
      </w:r>
      <w:r w:rsidRPr="00A64740">
        <w:rPr>
          <w:rFonts w:cs="Arial"/>
          <w:sz w:val="18"/>
          <w:szCs w:val="18"/>
        </w:rPr>
        <w:t>). The Collection Notice shall:</w:t>
      </w:r>
      <w:bookmarkEnd w:id="35"/>
    </w:p>
    <w:p w14:paraId="50439AE1" w14:textId="26FDEE70" w:rsidR="00573CDD" w:rsidRPr="00A64740" w:rsidRDefault="00573CDD" w:rsidP="00A64740">
      <w:pPr>
        <w:pStyle w:val="level3"/>
        <w:spacing w:before="40" w:after="40" w:line="240" w:lineRule="auto"/>
        <w:rPr>
          <w:rFonts w:cs="Arial"/>
          <w:sz w:val="18"/>
          <w:szCs w:val="18"/>
        </w:rPr>
      </w:pPr>
      <w:r w:rsidRPr="00A64740">
        <w:rPr>
          <w:rFonts w:cs="Arial"/>
          <w:sz w:val="18"/>
          <w:szCs w:val="18"/>
        </w:rPr>
        <w:t xml:space="preserve">be addressed to the despatch department of </w:t>
      </w:r>
      <w:r w:rsidR="00254869" w:rsidRPr="00A64740">
        <w:rPr>
          <w:rFonts w:cs="Arial"/>
          <w:sz w:val="18"/>
          <w:szCs w:val="18"/>
        </w:rPr>
        <w:t>the Company</w:t>
      </w:r>
      <w:r w:rsidR="00862CCD" w:rsidRPr="00A64740">
        <w:rPr>
          <w:rFonts w:cs="Arial"/>
          <w:sz w:val="18"/>
          <w:szCs w:val="18"/>
        </w:rPr>
        <w:t xml:space="preserve"> and </w:t>
      </w:r>
      <w:r w:rsidRPr="00A64740">
        <w:rPr>
          <w:rFonts w:cs="Arial"/>
          <w:sz w:val="18"/>
          <w:szCs w:val="18"/>
        </w:rPr>
        <w:t xml:space="preserve">set out the date and time at which the Collection will take place; </w:t>
      </w:r>
    </w:p>
    <w:p w14:paraId="4C9987B3" w14:textId="7053F927" w:rsidR="00573CDD" w:rsidRPr="00A64740" w:rsidRDefault="00573CDD" w:rsidP="00A64740">
      <w:pPr>
        <w:pStyle w:val="level3"/>
        <w:spacing w:before="40" w:after="40" w:line="240" w:lineRule="auto"/>
        <w:rPr>
          <w:rFonts w:cs="Arial"/>
          <w:sz w:val="18"/>
          <w:szCs w:val="18"/>
        </w:rPr>
      </w:pPr>
      <w:r w:rsidRPr="00A64740">
        <w:rPr>
          <w:rFonts w:cs="Arial"/>
          <w:sz w:val="18"/>
          <w:szCs w:val="18"/>
        </w:rPr>
        <w:t>set out the type (</w:t>
      </w:r>
      <w:r w:rsidR="004E03F1" w:rsidRPr="00A64740">
        <w:rPr>
          <w:rFonts w:cs="Arial"/>
          <w:sz w:val="18"/>
          <w:szCs w:val="18"/>
        </w:rPr>
        <w:t xml:space="preserve">e.g. </w:t>
      </w:r>
      <w:r w:rsidRPr="00A64740">
        <w:rPr>
          <w:rFonts w:cs="Arial"/>
          <w:sz w:val="18"/>
          <w:szCs w:val="18"/>
        </w:rPr>
        <w:t xml:space="preserve">frozen, chilled, ambient), mass / volume of the Stock to be Collected by the Client or its Affiliate; and </w:t>
      </w:r>
    </w:p>
    <w:p w14:paraId="38F7AF53" w14:textId="573BF2EC" w:rsidR="00573CDD" w:rsidRPr="00A64740" w:rsidRDefault="00573CDD" w:rsidP="00A64740">
      <w:pPr>
        <w:pStyle w:val="level3"/>
        <w:spacing w:before="40" w:after="40" w:line="240" w:lineRule="auto"/>
        <w:rPr>
          <w:rFonts w:cs="Arial"/>
          <w:sz w:val="18"/>
          <w:szCs w:val="18"/>
        </w:rPr>
      </w:pPr>
      <w:r w:rsidRPr="00A64740">
        <w:rPr>
          <w:rFonts w:cs="Arial"/>
          <w:sz w:val="18"/>
          <w:szCs w:val="18"/>
        </w:rPr>
        <w:t>set out any reasonable special arrangements required by the Client in respect of the Stock.</w:t>
      </w:r>
    </w:p>
    <w:p w14:paraId="110DE011" w14:textId="2EE5BEB8" w:rsidR="00573CDD" w:rsidRPr="00A64740" w:rsidRDefault="00573CDD" w:rsidP="00A64740">
      <w:pPr>
        <w:pStyle w:val="level2"/>
        <w:spacing w:before="40" w:after="40" w:line="240" w:lineRule="auto"/>
        <w:rPr>
          <w:rFonts w:cs="Arial"/>
          <w:sz w:val="18"/>
          <w:szCs w:val="18"/>
        </w:rPr>
      </w:pPr>
      <w:r w:rsidRPr="00A64740">
        <w:rPr>
          <w:rFonts w:cs="Arial"/>
          <w:sz w:val="18"/>
          <w:szCs w:val="18"/>
        </w:rPr>
        <w:t xml:space="preserve">Should the Client and </w:t>
      </w:r>
      <w:r w:rsidR="00254869" w:rsidRPr="00A64740">
        <w:rPr>
          <w:rFonts w:cs="Arial"/>
          <w:sz w:val="18"/>
          <w:szCs w:val="18"/>
        </w:rPr>
        <w:t>the Company</w:t>
      </w:r>
      <w:r w:rsidRPr="00A64740">
        <w:rPr>
          <w:rFonts w:cs="Arial"/>
          <w:sz w:val="18"/>
          <w:szCs w:val="18"/>
        </w:rPr>
        <w:t xml:space="preserve"> agree to the Delivery or Collection of any Stock, as set out at clauses </w:t>
      </w:r>
      <w:r w:rsidRPr="00A64740">
        <w:rPr>
          <w:rFonts w:cs="Arial"/>
          <w:sz w:val="18"/>
          <w:szCs w:val="18"/>
        </w:rPr>
        <w:fldChar w:fldCharType="begin"/>
      </w:r>
      <w:r w:rsidRPr="00A64740">
        <w:rPr>
          <w:rFonts w:cs="Arial"/>
          <w:sz w:val="18"/>
          <w:szCs w:val="18"/>
        </w:rPr>
        <w:instrText xml:space="preserve"> REF _Ref487460151 \r \h  \* MERGEFORMAT </w:instrText>
      </w:r>
      <w:r w:rsidRPr="00A64740">
        <w:rPr>
          <w:rFonts w:cs="Arial"/>
          <w:sz w:val="18"/>
          <w:szCs w:val="18"/>
        </w:rPr>
      </w:r>
      <w:r w:rsidRPr="00A64740">
        <w:rPr>
          <w:rFonts w:cs="Arial"/>
          <w:sz w:val="18"/>
          <w:szCs w:val="18"/>
        </w:rPr>
        <w:fldChar w:fldCharType="separate"/>
      </w:r>
      <w:r w:rsidR="00C91C1D">
        <w:rPr>
          <w:rFonts w:cs="Arial"/>
          <w:sz w:val="18"/>
          <w:szCs w:val="18"/>
        </w:rPr>
        <w:t>4.1</w:t>
      </w:r>
      <w:r w:rsidRPr="00A64740">
        <w:rPr>
          <w:rFonts w:cs="Arial"/>
          <w:sz w:val="18"/>
          <w:szCs w:val="18"/>
        </w:rPr>
        <w:fldChar w:fldCharType="end"/>
      </w:r>
      <w:r w:rsidRPr="00A64740">
        <w:rPr>
          <w:rFonts w:cs="Arial"/>
          <w:sz w:val="18"/>
          <w:szCs w:val="18"/>
        </w:rPr>
        <w:t xml:space="preserve"> and </w:t>
      </w:r>
      <w:r w:rsidRPr="00A64740">
        <w:rPr>
          <w:rFonts w:cs="Arial"/>
          <w:sz w:val="18"/>
          <w:szCs w:val="18"/>
        </w:rPr>
        <w:fldChar w:fldCharType="begin"/>
      </w:r>
      <w:r w:rsidRPr="00A64740">
        <w:rPr>
          <w:rFonts w:cs="Arial"/>
          <w:sz w:val="18"/>
          <w:szCs w:val="18"/>
        </w:rPr>
        <w:instrText xml:space="preserve"> REF _Ref487460155 \r \h  \* MERGEFORMAT </w:instrText>
      </w:r>
      <w:r w:rsidRPr="00A64740">
        <w:rPr>
          <w:rFonts w:cs="Arial"/>
          <w:sz w:val="18"/>
          <w:szCs w:val="18"/>
        </w:rPr>
      </w:r>
      <w:r w:rsidRPr="00A64740">
        <w:rPr>
          <w:rFonts w:cs="Arial"/>
          <w:sz w:val="18"/>
          <w:szCs w:val="18"/>
        </w:rPr>
        <w:fldChar w:fldCharType="separate"/>
      </w:r>
      <w:r w:rsidR="00C91C1D">
        <w:rPr>
          <w:rFonts w:cs="Arial"/>
          <w:sz w:val="18"/>
          <w:szCs w:val="18"/>
        </w:rPr>
        <w:t>4.2</w:t>
      </w:r>
      <w:r w:rsidRPr="00A64740">
        <w:rPr>
          <w:rFonts w:cs="Arial"/>
          <w:sz w:val="18"/>
          <w:szCs w:val="18"/>
        </w:rPr>
        <w:fldChar w:fldCharType="end"/>
      </w:r>
      <w:r w:rsidRPr="00A64740">
        <w:rPr>
          <w:rFonts w:cs="Arial"/>
          <w:sz w:val="18"/>
          <w:szCs w:val="18"/>
        </w:rPr>
        <w:t xml:space="preserve"> respectively, outside of business hours, </w:t>
      </w:r>
      <w:r w:rsidR="00254869" w:rsidRPr="00A64740">
        <w:rPr>
          <w:rFonts w:cs="Arial"/>
          <w:sz w:val="18"/>
          <w:szCs w:val="18"/>
        </w:rPr>
        <w:t>the Company</w:t>
      </w:r>
      <w:r w:rsidRPr="00A64740">
        <w:rPr>
          <w:rFonts w:cs="Arial"/>
          <w:sz w:val="18"/>
          <w:szCs w:val="18"/>
        </w:rPr>
        <w:t xml:space="preserve"> will be entitled to charge </w:t>
      </w:r>
      <w:r w:rsidR="00054708">
        <w:rPr>
          <w:rFonts w:cs="Arial"/>
          <w:sz w:val="18"/>
          <w:szCs w:val="18"/>
        </w:rPr>
        <w:t xml:space="preserve">reasonable </w:t>
      </w:r>
      <w:r w:rsidRPr="00A64740">
        <w:rPr>
          <w:rFonts w:cs="Arial"/>
          <w:sz w:val="18"/>
          <w:szCs w:val="18"/>
        </w:rPr>
        <w:t>overtime fees.</w:t>
      </w:r>
    </w:p>
    <w:p w14:paraId="5C59A8A4" w14:textId="6603DD02" w:rsidR="00573CDD" w:rsidRPr="00A64740" w:rsidRDefault="00F14AD7" w:rsidP="00A64740">
      <w:pPr>
        <w:pStyle w:val="level2"/>
        <w:spacing w:before="40" w:after="40" w:line="240" w:lineRule="auto"/>
        <w:rPr>
          <w:rFonts w:cs="Arial"/>
          <w:sz w:val="18"/>
          <w:szCs w:val="18"/>
        </w:rPr>
      </w:pPr>
      <w:r w:rsidRPr="00A64740">
        <w:rPr>
          <w:rFonts w:cs="Arial"/>
          <w:sz w:val="18"/>
          <w:szCs w:val="18"/>
        </w:rPr>
        <w:t>The Company</w:t>
      </w:r>
      <w:r w:rsidR="00573CDD" w:rsidRPr="00A64740">
        <w:rPr>
          <w:rFonts w:cs="Arial"/>
          <w:sz w:val="18"/>
          <w:szCs w:val="18"/>
        </w:rPr>
        <w:t xml:space="preserve"> shall take all reasonable efforts to be ready for any Delivery of Stock by the Client or release of Stock for Collection by the Client per the Storage Notice or Collection Notice. However, </w:t>
      </w:r>
      <w:r w:rsidRPr="00A64740">
        <w:rPr>
          <w:rFonts w:cs="Arial"/>
          <w:sz w:val="18"/>
          <w:szCs w:val="18"/>
        </w:rPr>
        <w:t>The Company</w:t>
      </w:r>
      <w:r w:rsidR="00573CDD" w:rsidRPr="00A64740">
        <w:rPr>
          <w:rFonts w:cs="Arial"/>
          <w:sz w:val="18"/>
          <w:szCs w:val="18"/>
        </w:rPr>
        <w:t xml:space="preserve"> will not be liable for any loss or damage suffered by the Client or its Affiliates as a result of any reasonable delay regarding the Delivery or Collection of Stock. </w:t>
      </w:r>
    </w:p>
    <w:p w14:paraId="76A78BD1" w14:textId="77777777" w:rsidR="00573CDD" w:rsidRPr="00A64740" w:rsidRDefault="00573CDD" w:rsidP="00A64740">
      <w:pPr>
        <w:pStyle w:val="level1"/>
        <w:spacing w:before="160" w:after="160" w:line="240" w:lineRule="auto"/>
        <w:rPr>
          <w:rFonts w:cs="Arial"/>
          <w:bCs/>
          <w:sz w:val="18"/>
          <w:szCs w:val="18"/>
        </w:rPr>
      </w:pPr>
      <w:bookmarkStart w:id="36" w:name="_Toc9269778"/>
      <w:r w:rsidRPr="00A64740">
        <w:rPr>
          <w:rFonts w:cs="Arial"/>
          <w:bCs/>
          <w:sz w:val="18"/>
          <w:szCs w:val="18"/>
        </w:rPr>
        <w:t>DELIVERY OR COLLECTION OF STOCK</w:t>
      </w:r>
      <w:bookmarkEnd w:id="36"/>
      <w:r w:rsidRPr="00A64740">
        <w:rPr>
          <w:rFonts w:cs="Arial"/>
          <w:bCs/>
          <w:sz w:val="18"/>
          <w:szCs w:val="18"/>
        </w:rPr>
        <w:t xml:space="preserve"> </w:t>
      </w:r>
    </w:p>
    <w:p w14:paraId="14ABD4E1" w14:textId="35793F3E" w:rsidR="00573CDD" w:rsidRPr="00A64740" w:rsidRDefault="00F14AD7" w:rsidP="00A64740">
      <w:pPr>
        <w:pStyle w:val="level2"/>
        <w:keepNext/>
        <w:widowControl/>
        <w:spacing w:before="40" w:after="40" w:line="240" w:lineRule="auto"/>
        <w:rPr>
          <w:rFonts w:cs="Arial"/>
          <w:sz w:val="18"/>
          <w:szCs w:val="18"/>
        </w:rPr>
      </w:pPr>
      <w:r w:rsidRPr="00A64740">
        <w:rPr>
          <w:rFonts w:cs="Arial"/>
          <w:sz w:val="18"/>
          <w:szCs w:val="18"/>
        </w:rPr>
        <w:t>The Company</w:t>
      </w:r>
      <w:r w:rsidR="00573CDD" w:rsidRPr="00A64740">
        <w:rPr>
          <w:rFonts w:cs="Arial"/>
          <w:sz w:val="18"/>
          <w:szCs w:val="18"/>
        </w:rPr>
        <w:t xml:space="preserve"> will upon each respective Delivery or Collection of Stock, furnish to the Client a </w:t>
      </w:r>
      <w:r w:rsidR="00E777ED">
        <w:rPr>
          <w:rFonts w:cs="Arial"/>
          <w:sz w:val="18"/>
          <w:szCs w:val="18"/>
        </w:rPr>
        <w:t xml:space="preserve">Stock Receipt, which </w:t>
      </w:r>
      <w:r w:rsidR="008360A8">
        <w:rPr>
          <w:rFonts w:cs="Arial"/>
          <w:sz w:val="18"/>
          <w:szCs w:val="18"/>
        </w:rPr>
        <w:t>includes</w:t>
      </w:r>
      <w:r w:rsidR="00573CDD" w:rsidRPr="00A64740">
        <w:rPr>
          <w:rFonts w:cs="Arial"/>
          <w:sz w:val="18"/>
          <w:szCs w:val="18"/>
        </w:rPr>
        <w:t xml:space="preserve"> the following:</w:t>
      </w:r>
    </w:p>
    <w:p w14:paraId="2083AB31" w14:textId="077BF48F" w:rsidR="00573CDD" w:rsidRPr="00A64740" w:rsidRDefault="00573CDD" w:rsidP="00A64740">
      <w:pPr>
        <w:pStyle w:val="level3"/>
        <w:keepNext/>
        <w:widowControl/>
        <w:spacing w:before="40" w:after="40" w:line="240" w:lineRule="auto"/>
        <w:rPr>
          <w:rFonts w:cs="Arial"/>
          <w:sz w:val="18"/>
          <w:szCs w:val="18"/>
        </w:rPr>
      </w:pPr>
      <w:r w:rsidRPr="00A64740">
        <w:rPr>
          <w:rFonts w:cs="Arial"/>
          <w:sz w:val="18"/>
          <w:szCs w:val="18"/>
        </w:rPr>
        <w:t>the date on which the Delivery or Collection is effected</w:t>
      </w:r>
      <w:r w:rsidR="0046249D" w:rsidRPr="00A64740">
        <w:rPr>
          <w:rFonts w:cs="Arial"/>
          <w:sz w:val="18"/>
          <w:szCs w:val="18"/>
        </w:rPr>
        <w:t xml:space="preserve"> and </w:t>
      </w:r>
      <w:r w:rsidRPr="00A64740">
        <w:rPr>
          <w:rFonts w:cs="Arial"/>
          <w:sz w:val="18"/>
          <w:szCs w:val="18"/>
        </w:rPr>
        <w:t xml:space="preserve">the </w:t>
      </w:r>
      <w:r w:rsidR="00B32D97">
        <w:rPr>
          <w:rFonts w:cs="Arial"/>
          <w:sz w:val="18"/>
          <w:szCs w:val="18"/>
        </w:rPr>
        <w:t>details</w:t>
      </w:r>
      <w:r w:rsidR="00B32D97" w:rsidRPr="00A64740">
        <w:rPr>
          <w:rFonts w:cs="Arial"/>
          <w:sz w:val="18"/>
          <w:szCs w:val="18"/>
        </w:rPr>
        <w:t xml:space="preserve"> </w:t>
      </w:r>
      <w:r w:rsidRPr="00A64740">
        <w:rPr>
          <w:rFonts w:cs="Arial"/>
          <w:sz w:val="18"/>
          <w:szCs w:val="18"/>
        </w:rPr>
        <w:t>of the Stock Delivered or Collected;</w:t>
      </w:r>
    </w:p>
    <w:p w14:paraId="764B2D45" w14:textId="3961CCEB" w:rsidR="00573CDD" w:rsidRPr="00A64740" w:rsidRDefault="00573CDD" w:rsidP="00A64740">
      <w:pPr>
        <w:pStyle w:val="level3"/>
        <w:spacing w:before="40" w:after="40" w:line="240" w:lineRule="auto"/>
        <w:rPr>
          <w:rFonts w:cs="Arial"/>
          <w:sz w:val="18"/>
          <w:szCs w:val="18"/>
        </w:rPr>
      </w:pPr>
      <w:r w:rsidRPr="00A64740">
        <w:rPr>
          <w:rFonts w:cs="Arial"/>
          <w:sz w:val="18"/>
          <w:szCs w:val="18"/>
        </w:rPr>
        <w:t xml:space="preserve">the license plate number of the vehicle making the Delivery; </w:t>
      </w:r>
    </w:p>
    <w:p w14:paraId="4D12CE56" w14:textId="75F99314" w:rsidR="00057A45" w:rsidRDefault="00573CDD" w:rsidP="00A64740">
      <w:pPr>
        <w:pStyle w:val="level3"/>
        <w:spacing w:before="40" w:after="40" w:line="240" w:lineRule="auto"/>
        <w:rPr>
          <w:rFonts w:cs="Arial"/>
          <w:sz w:val="18"/>
          <w:szCs w:val="18"/>
        </w:rPr>
      </w:pPr>
      <w:r w:rsidRPr="00A64740">
        <w:rPr>
          <w:rFonts w:cs="Arial"/>
          <w:sz w:val="18"/>
          <w:szCs w:val="18"/>
        </w:rPr>
        <w:t xml:space="preserve">the </w:t>
      </w:r>
      <w:r w:rsidR="008001EE">
        <w:rPr>
          <w:rFonts w:cs="Arial"/>
          <w:sz w:val="18"/>
          <w:szCs w:val="18"/>
        </w:rPr>
        <w:t xml:space="preserve">quantity / </w:t>
      </w:r>
      <w:r w:rsidRPr="00A64740">
        <w:rPr>
          <w:rFonts w:cs="Arial"/>
          <w:sz w:val="18"/>
          <w:szCs w:val="18"/>
        </w:rPr>
        <w:t>mass / volume of the Stock Delivered or Collected</w:t>
      </w:r>
      <w:r w:rsidR="00057A45">
        <w:rPr>
          <w:rFonts w:cs="Arial"/>
          <w:sz w:val="18"/>
          <w:szCs w:val="18"/>
        </w:rPr>
        <w:t>; and</w:t>
      </w:r>
    </w:p>
    <w:p w14:paraId="3D14B24B" w14:textId="028C5876" w:rsidR="00573CDD" w:rsidRPr="00A64740" w:rsidRDefault="00057A45" w:rsidP="00A64740">
      <w:pPr>
        <w:pStyle w:val="level3"/>
        <w:spacing w:before="40" w:after="40" w:line="240" w:lineRule="auto"/>
        <w:rPr>
          <w:rFonts w:cs="Arial"/>
          <w:sz w:val="18"/>
          <w:szCs w:val="18"/>
        </w:rPr>
      </w:pPr>
      <w:r>
        <w:rPr>
          <w:rFonts w:cs="Arial"/>
          <w:sz w:val="18"/>
          <w:szCs w:val="18"/>
        </w:rPr>
        <w:t xml:space="preserve">any other pertinent details as may be agreed between the parties, such as product descriptions or identifying marks </w:t>
      </w:r>
      <w:r w:rsidRPr="00A64740">
        <w:rPr>
          <w:rFonts w:cs="Arial"/>
          <w:sz w:val="18"/>
          <w:szCs w:val="18"/>
        </w:rPr>
        <w:t>(</w:t>
      </w:r>
      <w:r w:rsidRPr="00A64740">
        <w:rPr>
          <w:rFonts w:cs="Arial"/>
          <w:b/>
          <w:bCs/>
          <w:sz w:val="18"/>
          <w:szCs w:val="18"/>
        </w:rPr>
        <w:t>Stock Receipt</w:t>
      </w:r>
      <w:r w:rsidRPr="00A64740">
        <w:rPr>
          <w:rFonts w:cs="Arial"/>
          <w:sz w:val="18"/>
          <w:szCs w:val="18"/>
        </w:rPr>
        <w:t>)</w:t>
      </w:r>
      <w:r w:rsidRPr="00057A45">
        <w:rPr>
          <w:rFonts w:cs="Arial"/>
          <w:sz w:val="18"/>
          <w:szCs w:val="18"/>
        </w:rPr>
        <w:t>.</w:t>
      </w:r>
    </w:p>
    <w:p w14:paraId="5E08B565" w14:textId="3D42843F" w:rsidR="00573CDD" w:rsidRPr="00A64740" w:rsidRDefault="00573CDD" w:rsidP="00A64740">
      <w:pPr>
        <w:pStyle w:val="level2"/>
        <w:spacing w:before="40" w:after="40" w:line="240" w:lineRule="auto"/>
        <w:rPr>
          <w:rFonts w:cs="Arial"/>
          <w:sz w:val="18"/>
          <w:szCs w:val="18"/>
        </w:rPr>
      </w:pPr>
      <w:r w:rsidRPr="00A64740">
        <w:rPr>
          <w:rFonts w:cs="Arial"/>
          <w:sz w:val="18"/>
          <w:szCs w:val="18"/>
        </w:rPr>
        <w:t xml:space="preserve">Should either Party dispute the accuracy of the Stock Receipt, such dispute must be conveyed by way of a written notice to the other Party within </w:t>
      </w:r>
      <w:r w:rsidR="007B51FF">
        <w:rPr>
          <w:rFonts w:cs="Arial"/>
          <w:sz w:val="18"/>
          <w:szCs w:val="18"/>
        </w:rPr>
        <w:t>7</w:t>
      </w:r>
      <w:r w:rsidRPr="00A64740">
        <w:rPr>
          <w:rFonts w:cs="Arial"/>
          <w:sz w:val="18"/>
          <w:szCs w:val="18"/>
        </w:rPr>
        <w:t xml:space="preserve"> business day</w:t>
      </w:r>
      <w:r w:rsidR="007B51FF">
        <w:rPr>
          <w:rFonts w:cs="Arial"/>
          <w:sz w:val="18"/>
          <w:szCs w:val="18"/>
        </w:rPr>
        <w:t>s</w:t>
      </w:r>
      <w:r w:rsidRPr="00A64740">
        <w:rPr>
          <w:rFonts w:cs="Arial"/>
          <w:sz w:val="18"/>
          <w:szCs w:val="18"/>
        </w:rPr>
        <w:t xml:space="preserve"> of the Stock Receipt being issued (</w:t>
      </w:r>
      <w:r w:rsidRPr="00A64740">
        <w:rPr>
          <w:rFonts w:cs="Arial"/>
          <w:b/>
          <w:bCs/>
          <w:sz w:val="18"/>
          <w:szCs w:val="18"/>
        </w:rPr>
        <w:t>Stock Dispute Notice</w:t>
      </w:r>
      <w:r w:rsidRPr="00A64740">
        <w:rPr>
          <w:rFonts w:cs="Arial"/>
          <w:sz w:val="18"/>
          <w:szCs w:val="18"/>
        </w:rPr>
        <w:t xml:space="preserve">). In the absence of either party issuing a Stock Dispute Notice, the contents of the Stock Receipt will serve as </w:t>
      </w:r>
      <w:r w:rsidRPr="00A64740">
        <w:rPr>
          <w:rFonts w:cs="Arial"/>
          <w:i/>
          <w:sz w:val="18"/>
          <w:szCs w:val="18"/>
        </w:rPr>
        <w:t>prima facie</w:t>
      </w:r>
      <w:r w:rsidRPr="00A64740">
        <w:rPr>
          <w:rFonts w:cs="Arial"/>
          <w:sz w:val="18"/>
          <w:szCs w:val="18"/>
        </w:rPr>
        <w:t xml:space="preserve"> proof of the Delivery or Collection of the Stock. </w:t>
      </w:r>
    </w:p>
    <w:p w14:paraId="5D3EA6D1" w14:textId="784C1623" w:rsidR="00573CDD" w:rsidRPr="00A64740" w:rsidRDefault="00573CDD" w:rsidP="002777EF">
      <w:pPr>
        <w:pStyle w:val="level1"/>
        <w:spacing w:before="120" w:after="120" w:line="240" w:lineRule="auto"/>
        <w:rPr>
          <w:rFonts w:cs="Arial"/>
          <w:bCs/>
          <w:sz w:val="18"/>
          <w:szCs w:val="18"/>
        </w:rPr>
      </w:pPr>
      <w:bookmarkStart w:id="37" w:name="_Toc388621389"/>
      <w:bookmarkStart w:id="38" w:name="_Toc9269781"/>
      <w:r w:rsidRPr="00A64740">
        <w:rPr>
          <w:rFonts w:cs="Arial"/>
          <w:bCs/>
          <w:sz w:val="18"/>
          <w:szCs w:val="18"/>
        </w:rPr>
        <w:lastRenderedPageBreak/>
        <w:t xml:space="preserve">OBLIGATIONS OF </w:t>
      </w:r>
      <w:bookmarkEnd w:id="37"/>
      <w:r w:rsidR="00F14AD7" w:rsidRPr="00A64740">
        <w:rPr>
          <w:rFonts w:cs="Arial"/>
          <w:bCs/>
          <w:sz w:val="18"/>
          <w:szCs w:val="18"/>
        </w:rPr>
        <w:t>THE COMPANY</w:t>
      </w:r>
      <w:bookmarkEnd w:id="38"/>
      <w:r w:rsidRPr="00A64740">
        <w:rPr>
          <w:rFonts w:cs="Arial"/>
          <w:bCs/>
          <w:sz w:val="18"/>
          <w:szCs w:val="18"/>
        </w:rPr>
        <w:t xml:space="preserve"> </w:t>
      </w:r>
    </w:p>
    <w:p w14:paraId="47928634" w14:textId="2C008329" w:rsidR="00573CDD" w:rsidRPr="00A64740" w:rsidRDefault="00F14AD7" w:rsidP="00A64740">
      <w:pPr>
        <w:pStyle w:val="Sublevel"/>
        <w:keepNext/>
        <w:widowControl/>
        <w:spacing w:before="40" w:after="40" w:line="240" w:lineRule="auto"/>
        <w:ind w:left="567"/>
        <w:rPr>
          <w:rFonts w:cs="Arial"/>
          <w:sz w:val="18"/>
          <w:szCs w:val="18"/>
        </w:rPr>
      </w:pPr>
      <w:r w:rsidRPr="00A64740">
        <w:rPr>
          <w:rFonts w:cs="Arial"/>
          <w:sz w:val="18"/>
          <w:szCs w:val="18"/>
        </w:rPr>
        <w:t>The Company</w:t>
      </w:r>
      <w:r w:rsidR="00573CDD" w:rsidRPr="00A64740">
        <w:rPr>
          <w:rFonts w:cs="Arial"/>
          <w:sz w:val="18"/>
          <w:szCs w:val="18"/>
        </w:rPr>
        <w:t xml:space="preserve"> shall</w:t>
      </w:r>
      <w:r w:rsidR="00D81A99" w:rsidRPr="00A64740">
        <w:rPr>
          <w:rFonts w:cs="Arial"/>
          <w:sz w:val="18"/>
          <w:szCs w:val="18"/>
        </w:rPr>
        <w:t>:</w:t>
      </w:r>
      <w:r w:rsidR="00573CDD" w:rsidRPr="00A64740">
        <w:rPr>
          <w:rFonts w:cs="Arial"/>
          <w:sz w:val="18"/>
          <w:szCs w:val="18"/>
        </w:rPr>
        <w:t xml:space="preserve"> </w:t>
      </w:r>
    </w:p>
    <w:p w14:paraId="5B335068" w14:textId="77777777" w:rsidR="00573CDD" w:rsidRPr="00A64740" w:rsidRDefault="00573CDD" w:rsidP="00A64740">
      <w:pPr>
        <w:pStyle w:val="level2"/>
        <w:keepNext/>
        <w:widowControl/>
        <w:spacing w:before="40" w:after="40" w:line="240" w:lineRule="auto"/>
        <w:rPr>
          <w:rFonts w:cs="Arial"/>
          <w:sz w:val="18"/>
          <w:szCs w:val="18"/>
        </w:rPr>
      </w:pPr>
      <w:r w:rsidRPr="00A64740">
        <w:rPr>
          <w:rFonts w:cs="Arial"/>
          <w:sz w:val="18"/>
          <w:szCs w:val="18"/>
        </w:rPr>
        <w:t>provide and execute the Services in accordance with this Agreement;</w:t>
      </w:r>
    </w:p>
    <w:p w14:paraId="620C48CC" w14:textId="1E323BA4" w:rsidR="00491013" w:rsidRPr="00A64740" w:rsidRDefault="00573CDD" w:rsidP="00A64740">
      <w:pPr>
        <w:pStyle w:val="level2"/>
        <w:keepNext/>
        <w:widowControl/>
        <w:spacing w:before="40" w:after="40" w:line="240" w:lineRule="auto"/>
        <w:rPr>
          <w:rFonts w:cs="Arial"/>
          <w:sz w:val="18"/>
          <w:szCs w:val="18"/>
        </w:rPr>
      </w:pPr>
      <w:r w:rsidRPr="00A64740">
        <w:rPr>
          <w:rFonts w:cs="Arial"/>
          <w:sz w:val="18"/>
          <w:szCs w:val="18"/>
        </w:rPr>
        <w:t xml:space="preserve">procure that the Services are performed and rendered in accordance with all laws in the Republic of South Africa and generally accepted professional standards that apply to the Services from time to time; </w:t>
      </w:r>
    </w:p>
    <w:p w14:paraId="0826BC47" w14:textId="09B9C967" w:rsidR="00943FF3" w:rsidRPr="00A64740" w:rsidRDefault="008670B1" w:rsidP="00A64740">
      <w:pPr>
        <w:pStyle w:val="level2"/>
        <w:spacing w:before="40" w:after="40" w:line="240" w:lineRule="auto"/>
        <w:rPr>
          <w:rFonts w:cs="Arial"/>
          <w:sz w:val="18"/>
          <w:szCs w:val="18"/>
        </w:rPr>
      </w:pPr>
      <w:r w:rsidRPr="00A64740">
        <w:rPr>
          <w:rFonts w:cs="Arial"/>
          <w:sz w:val="18"/>
          <w:szCs w:val="18"/>
        </w:rPr>
        <w:t xml:space="preserve">abide by all laws and health and safety protocols, which may require </w:t>
      </w:r>
      <w:r w:rsidR="00254869" w:rsidRPr="00A64740">
        <w:rPr>
          <w:rFonts w:cs="Arial"/>
          <w:sz w:val="18"/>
          <w:szCs w:val="18"/>
        </w:rPr>
        <w:t>the Company</w:t>
      </w:r>
      <w:r w:rsidRPr="00A64740">
        <w:rPr>
          <w:rFonts w:cs="Arial"/>
          <w:sz w:val="18"/>
          <w:szCs w:val="18"/>
        </w:rPr>
        <w:t xml:space="preserve"> to exercise its sole discretion </w:t>
      </w:r>
      <w:r w:rsidR="00BB73C5" w:rsidRPr="00A64740">
        <w:rPr>
          <w:rFonts w:cs="Arial"/>
          <w:sz w:val="18"/>
          <w:szCs w:val="18"/>
        </w:rPr>
        <w:t xml:space="preserve">to </w:t>
      </w:r>
      <w:r w:rsidR="00AB47EF" w:rsidRPr="00A64740">
        <w:rPr>
          <w:rFonts w:cs="Arial"/>
          <w:sz w:val="18"/>
          <w:szCs w:val="18"/>
        </w:rPr>
        <w:t>remove or dispose of any Stock</w:t>
      </w:r>
      <w:r w:rsidR="00216555" w:rsidRPr="00A64740">
        <w:rPr>
          <w:rFonts w:cs="Arial"/>
          <w:sz w:val="18"/>
          <w:szCs w:val="18"/>
        </w:rPr>
        <w:t xml:space="preserve">, </w:t>
      </w:r>
      <w:r w:rsidR="00387519" w:rsidRPr="00A64740">
        <w:rPr>
          <w:rFonts w:cs="Arial"/>
          <w:sz w:val="18"/>
          <w:szCs w:val="18"/>
        </w:rPr>
        <w:t>as permitted by law,</w:t>
      </w:r>
      <w:r w:rsidR="00AB47EF" w:rsidRPr="00A64740">
        <w:rPr>
          <w:rFonts w:cs="Arial"/>
          <w:sz w:val="18"/>
          <w:szCs w:val="18"/>
        </w:rPr>
        <w:t xml:space="preserve"> which poses a threat or becomes hazardous to </w:t>
      </w:r>
      <w:r w:rsidR="00254869" w:rsidRPr="00A64740">
        <w:rPr>
          <w:rFonts w:cs="Arial"/>
          <w:sz w:val="18"/>
          <w:szCs w:val="18"/>
        </w:rPr>
        <w:t>the Company</w:t>
      </w:r>
      <w:r w:rsidR="00387519" w:rsidRPr="00A64740">
        <w:rPr>
          <w:rFonts w:cs="Arial"/>
          <w:sz w:val="18"/>
          <w:szCs w:val="18"/>
        </w:rPr>
        <w:t>, its employees, its Affiliates</w:t>
      </w:r>
      <w:r w:rsidR="00216555" w:rsidRPr="00A64740">
        <w:rPr>
          <w:rFonts w:cs="Arial"/>
          <w:sz w:val="18"/>
          <w:szCs w:val="18"/>
        </w:rPr>
        <w:t xml:space="preserve"> or any of its Facilities; </w:t>
      </w:r>
    </w:p>
    <w:p w14:paraId="5AA0859D" w14:textId="62CC004D" w:rsidR="00573CDD" w:rsidRPr="00A64740" w:rsidRDefault="00491013" w:rsidP="00A64740">
      <w:pPr>
        <w:pStyle w:val="level2"/>
        <w:spacing w:before="40" w:after="40" w:line="240" w:lineRule="auto"/>
        <w:rPr>
          <w:rFonts w:cs="Arial"/>
          <w:sz w:val="18"/>
          <w:szCs w:val="18"/>
        </w:rPr>
      </w:pPr>
      <w:r w:rsidRPr="00A64740">
        <w:rPr>
          <w:rFonts w:cs="Arial"/>
          <w:sz w:val="18"/>
          <w:szCs w:val="18"/>
        </w:rPr>
        <w:t xml:space="preserve">obtain and maintain all the required licenses and permits required under the laws of South Africa prior to rendering the Services and shall maintain such licenses and permits for the duration of this Agreement; </w:t>
      </w:r>
      <w:r w:rsidR="00573CDD" w:rsidRPr="00A64740">
        <w:rPr>
          <w:rFonts w:cs="Arial"/>
          <w:sz w:val="18"/>
          <w:szCs w:val="18"/>
        </w:rPr>
        <w:t>and</w:t>
      </w:r>
    </w:p>
    <w:p w14:paraId="5B32BE16" w14:textId="77777777" w:rsidR="00573CDD" w:rsidRPr="00A64740" w:rsidRDefault="00573CDD" w:rsidP="00A64740">
      <w:pPr>
        <w:pStyle w:val="level2"/>
        <w:spacing w:before="40" w:after="40" w:line="240" w:lineRule="auto"/>
        <w:rPr>
          <w:rFonts w:cs="Arial"/>
          <w:sz w:val="18"/>
          <w:szCs w:val="18"/>
        </w:rPr>
      </w:pPr>
      <w:r w:rsidRPr="00A64740">
        <w:rPr>
          <w:rFonts w:cs="Arial"/>
          <w:sz w:val="18"/>
          <w:szCs w:val="18"/>
        </w:rPr>
        <w:t xml:space="preserve">carry out its duties and functions under this Agreement with due care, skill and diligence, in a professional manner, in accordance with the standards set out in this Agreement. </w:t>
      </w:r>
    </w:p>
    <w:p w14:paraId="44A568AB" w14:textId="51809239" w:rsidR="0010156B" w:rsidRPr="00A64740" w:rsidRDefault="00ED36E4" w:rsidP="002777EF">
      <w:pPr>
        <w:pStyle w:val="level1"/>
        <w:spacing w:before="120" w:after="120" w:line="240" w:lineRule="auto"/>
        <w:rPr>
          <w:rFonts w:cs="Arial"/>
          <w:bCs/>
          <w:sz w:val="18"/>
          <w:szCs w:val="18"/>
        </w:rPr>
      </w:pPr>
      <w:r>
        <w:rPr>
          <w:rFonts w:cs="Arial"/>
          <w:bCs/>
          <w:sz w:val="18"/>
          <w:szCs w:val="18"/>
        </w:rPr>
        <w:t xml:space="preserve">OBLIGATIONS OF </w:t>
      </w:r>
      <w:r w:rsidR="004338E3" w:rsidRPr="00A64740">
        <w:rPr>
          <w:rFonts w:cs="Arial"/>
          <w:bCs/>
          <w:sz w:val="18"/>
          <w:szCs w:val="18"/>
        </w:rPr>
        <w:t>The Client</w:t>
      </w:r>
      <w:r w:rsidR="0010156B" w:rsidRPr="00A64740">
        <w:rPr>
          <w:rFonts w:cs="Arial"/>
          <w:bCs/>
          <w:sz w:val="18"/>
          <w:szCs w:val="18"/>
        </w:rPr>
        <w:t xml:space="preserve"> </w:t>
      </w:r>
      <w:bookmarkEnd w:id="32"/>
    </w:p>
    <w:p w14:paraId="18AD4F3A" w14:textId="6701B37B" w:rsidR="0010156B" w:rsidRPr="00A64740" w:rsidRDefault="004338E3" w:rsidP="00A64740">
      <w:pPr>
        <w:pStyle w:val="level2"/>
        <w:spacing w:before="40" w:after="40" w:line="240" w:lineRule="auto"/>
        <w:rPr>
          <w:rFonts w:cs="Arial"/>
          <w:sz w:val="18"/>
          <w:szCs w:val="18"/>
        </w:rPr>
      </w:pPr>
      <w:r w:rsidRPr="00A64740">
        <w:rPr>
          <w:rFonts w:cs="Arial"/>
          <w:sz w:val="18"/>
          <w:szCs w:val="18"/>
        </w:rPr>
        <w:t>The Client</w:t>
      </w:r>
      <w:r w:rsidR="0010156B" w:rsidRPr="00A64740">
        <w:rPr>
          <w:rFonts w:cs="Arial"/>
          <w:sz w:val="18"/>
          <w:szCs w:val="18"/>
        </w:rPr>
        <w:t xml:space="preserve"> warrants in favour of </w:t>
      </w:r>
      <w:r w:rsidR="00254869" w:rsidRPr="00A64740">
        <w:rPr>
          <w:rFonts w:cs="Arial"/>
          <w:sz w:val="18"/>
          <w:szCs w:val="18"/>
        </w:rPr>
        <w:t>the Company</w:t>
      </w:r>
      <w:r w:rsidR="0010156B" w:rsidRPr="00A64740">
        <w:rPr>
          <w:rFonts w:cs="Arial"/>
          <w:sz w:val="18"/>
          <w:szCs w:val="18"/>
        </w:rPr>
        <w:t>:</w:t>
      </w:r>
    </w:p>
    <w:p w14:paraId="5A9D294B" w14:textId="2AFFAFDD" w:rsidR="0010156B" w:rsidRPr="00EF01C4" w:rsidRDefault="0010156B" w:rsidP="00EF01C4">
      <w:pPr>
        <w:pStyle w:val="level3"/>
        <w:spacing w:before="40" w:after="40" w:line="240" w:lineRule="auto"/>
        <w:rPr>
          <w:rFonts w:cs="Arial"/>
          <w:sz w:val="18"/>
          <w:szCs w:val="18"/>
        </w:rPr>
      </w:pPr>
      <w:bookmarkStart w:id="39" w:name="_Ref487448401"/>
      <w:r w:rsidRPr="007459CB">
        <w:rPr>
          <w:rFonts w:cs="Arial"/>
          <w:sz w:val="18"/>
          <w:szCs w:val="18"/>
        </w:rPr>
        <w:t xml:space="preserve">that the integrity of all Stock Delivered to </w:t>
      </w:r>
      <w:r w:rsidR="00254869" w:rsidRPr="00AE13E2">
        <w:rPr>
          <w:rFonts w:cs="Arial"/>
          <w:sz w:val="18"/>
          <w:szCs w:val="18"/>
        </w:rPr>
        <w:t>the Company</w:t>
      </w:r>
      <w:r w:rsidRPr="00AE13E2">
        <w:rPr>
          <w:rFonts w:cs="Arial"/>
          <w:sz w:val="18"/>
          <w:szCs w:val="18"/>
        </w:rPr>
        <w:t xml:space="preserve"> in terms of this Agreement, </w:t>
      </w:r>
      <w:r w:rsidR="00ED58CF" w:rsidRPr="00AE13E2">
        <w:rPr>
          <w:rFonts w:cs="Arial"/>
          <w:sz w:val="18"/>
          <w:szCs w:val="18"/>
        </w:rPr>
        <w:t>has</w:t>
      </w:r>
      <w:r w:rsidRPr="007459CB">
        <w:rPr>
          <w:sz w:val="18"/>
          <w:szCs w:val="18"/>
        </w:rPr>
        <w:t xml:space="preserve"> at all times prior to the delivery of the Stock to </w:t>
      </w:r>
      <w:r w:rsidR="00254869" w:rsidRPr="007459CB">
        <w:rPr>
          <w:sz w:val="18"/>
          <w:szCs w:val="18"/>
        </w:rPr>
        <w:t>the Company</w:t>
      </w:r>
      <w:r w:rsidRPr="007459CB">
        <w:rPr>
          <w:sz w:val="18"/>
          <w:szCs w:val="18"/>
        </w:rPr>
        <w:t>, been maintained at a temperature of</w:t>
      </w:r>
      <w:r w:rsidR="00275E76" w:rsidRPr="007459CB">
        <w:rPr>
          <w:sz w:val="18"/>
          <w:szCs w:val="18"/>
        </w:rPr>
        <w:t xml:space="preserve"> </w:t>
      </w:r>
      <w:bookmarkEnd w:id="39"/>
      <w:r w:rsidRPr="00EF01C4">
        <w:rPr>
          <w:rFonts w:cs="Arial"/>
          <w:sz w:val="18"/>
          <w:szCs w:val="18"/>
        </w:rPr>
        <w:t xml:space="preserve">industry standard practices dependent on the type of stock for </w:t>
      </w:r>
      <w:r w:rsidR="00C73FD5" w:rsidRPr="00EF01C4">
        <w:rPr>
          <w:rFonts w:cs="Arial"/>
          <w:sz w:val="18"/>
          <w:szCs w:val="18"/>
        </w:rPr>
        <w:t xml:space="preserve">frozen, </w:t>
      </w:r>
      <w:r w:rsidRPr="00EF01C4">
        <w:rPr>
          <w:rFonts w:cs="Arial"/>
          <w:sz w:val="18"/>
          <w:szCs w:val="18"/>
        </w:rPr>
        <w:t>chilled and/or ambient stock.</w:t>
      </w:r>
    </w:p>
    <w:p w14:paraId="5A460AD8" w14:textId="7270EA81" w:rsidR="0010156B" w:rsidRPr="00A64740" w:rsidRDefault="0010156B" w:rsidP="00A64740">
      <w:pPr>
        <w:pStyle w:val="level3"/>
        <w:spacing w:before="40" w:after="40" w:line="240" w:lineRule="auto"/>
        <w:rPr>
          <w:rFonts w:cs="Arial"/>
          <w:sz w:val="18"/>
          <w:szCs w:val="18"/>
        </w:rPr>
      </w:pPr>
      <w:r w:rsidRPr="00A64740">
        <w:rPr>
          <w:rFonts w:cs="Arial"/>
          <w:sz w:val="18"/>
          <w:szCs w:val="18"/>
        </w:rPr>
        <w:t xml:space="preserve">that the Stock handled and stored by </w:t>
      </w:r>
      <w:r w:rsidR="00254869" w:rsidRPr="00A64740">
        <w:rPr>
          <w:rFonts w:cs="Arial"/>
          <w:sz w:val="18"/>
          <w:szCs w:val="18"/>
        </w:rPr>
        <w:t>the Company</w:t>
      </w:r>
      <w:r w:rsidRPr="00A64740">
        <w:rPr>
          <w:rFonts w:cs="Arial"/>
          <w:sz w:val="18"/>
          <w:szCs w:val="18"/>
        </w:rPr>
        <w:t xml:space="preserve"> in terms of this Agreement is fit to be so stored and handled, and is not hazardous or dangerous; </w:t>
      </w:r>
    </w:p>
    <w:p w14:paraId="23A7B742" w14:textId="3B7EE693" w:rsidR="009913AA" w:rsidRPr="00A64740" w:rsidRDefault="009913AA" w:rsidP="00A64740">
      <w:pPr>
        <w:pStyle w:val="level3"/>
        <w:spacing w:before="40" w:after="40" w:line="240" w:lineRule="auto"/>
        <w:rPr>
          <w:rFonts w:cs="Arial"/>
          <w:sz w:val="18"/>
          <w:szCs w:val="18"/>
        </w:rPr>
      </w:pPr>
      <w:r w:rsidRPr="00A64740">
        <w:rPr>
          <w:rFonts w:cs="Arial"/>
          <w:sz w:val="18"/>
          <w:szCs w:val="18"/>
        </w:rPr>
        <w:t xml:space="preserve">that </w:t>
      </w:r>
      <w:r w:rsidR="00812636" w:rsidRPr="00A64740">
        <w:rPr>
          <w:rFonts w:cs="Arial"/>
          <w:sz w:val="18"/>
          <w:szCs w:val="18"/>
        </w:rPr>
        <w:t xml:space="preserve">the Client is the lawful owner of the Stock which is not subject to any lien or security right owed to another party; </w:t>
      </w:r>
    </w:p>
    <w:p w14:paraId="4C1AF030" w14:textId="0C08DDAA" w:rsidR="0010156B" w:rsidRPr="00A64740" w:rsidRDefault="0010156B" w:rsidP="00A64740">
      <w:pPr>
        <w:pStyle w:val="level3"/>
        <w:spacing w:before="40" w:after="40" w:line="240" w:lineRule="auto"/>
        <w:rPr>
          <w:rFonts w:cs="Arial"/>
          <w:sz w:val="18"/>
          <w:szCs w:val="18"/>
        </w:rPr>
      </w:pPr>
      <w:bookmarkStart w:id="40" w:name="_Ref487448402"/>
      <w:r w:rsidRPr="00A64740">
        <w:rPr>
          <w:rFonts w:cs="Arial"/>
          <w:sz w:val="18"/>
          <w:szCs w:val="18"/>
        </w:rPr>
        <w:t xml:space="preserve">that all descriptions, values and other particulars furnished by </w:t>
      </w:r>
      <w:r w:rsidR="004338E3" w:rsidRPr="00A64740">
        <w:rPr>
          <w:rFonts w:cs="Arial"/>
          <w:sz w:val="18"/>
          <w:szCs w:val="18"/>
        </w:rPr>
        <w:t>the Client</w:t>
      </w:r>
      <w:r w:rsidRPr="00A64740">
        <w:rPr>
          <w:rFonts w:cs="Arial"/>
          <w:sz w:val="18"/>
          <w:szCs w:val="18"/>
        </w:rPr>
        <w:t xml:space="preserve">, or any of its Affiliates, directors, employees or subcontractors to </w:t>
      </w:r>
      <w:r w:rsidR="00254869" w:rsidRPr="00A64740">
        <w:rPr>
          <w:rFonts w:cs="Arial"/>
          <w:sz w:val="18"/>
          <w:szCs w:val="18"/>
        </w:rPr>
        <w:t>the Company</w:t>
      </w:r>
      <w:r w:rsidRPr="00A64740">
        <w:rPr>
          <w:rFonts w:cs="Arial"/>
          <w:sz w:val="18"/>
          <w:szCs w:val="18"/>
        </w:rPr>
        <w:t xml:space="preserve">, </w:t>
      </w:r>
      <w:r w:rsidR="008A3A79" w:rsidRPr="00A64740">
        <w:rPr>
          <w:rFonts w:cs="Arial"/>
          <w:sz w:val="18"/>
          <w:szCs w:val="18"/>
        </w:rPr>
        <w:t>are</w:t>
      </w:r>
      <w:r w:rsidRPr="00A64740">
        <w:rPr>
          <w:rFonts w:cs="Arial"/>
          <w:sz w:val="18"/>
          <w:szCs w:val="18"/>
        </w:rPr>
        <w:t xml:space="preserve"> accurate and correct; and</w:t>
      </w:r>
      <w:bookmarkEnd w:id="40"/>
    </w:p>
    <w:p w14:paraId="407D349C" w14:textId="01E942AF" w:rsidR="0010156B" w:rsidRPr="00A64740" w:rsidRDefault="0010156B" w:rsidP="00A64740">
      <w:pPr>
        <w:pStyle w:val="level3"/>
        <w:spacing w:before="40" w:after="40" w:line="240" w:lineRule="auto"/>
        <w:rPr>
          <w:rFonts w:cs="Arial"/>
          <w:sz w:val="18"/>
          <w:szCs w:val="18"/>
        </w:rPr>
      </w:pPr>
      <w:bookmarkStart w:id="41" w:name="_Ref487448404"/>
      <w:r w:rsidRPr="00A64740">
        <w:rPr>
          <w:rFonts w:cs="Arial"/>
          <w:sz w:val="18"/>
          <w:szCs w:val="18"/>
        </w:rPr>
        <w:t xml:space="preserve">that the delivery of Stock in terms of this Agreement by </w:t>
      </w:r>
      <w:r w:rsidR="004338E3" w:rsidRPr="00A64740">
        <w:rPr>
          <w:rFonts w:cs="Arial"/>
          <w:sz w:val="18"/>
          <w:szCs w:val="18"/>
        </w:rPr>
        <w:t>the Client</w:t>
      </w:r>
      <w:r w:rsidRPr="00A64740">
        <w:rPr>
          <w:rFonts w:cs="Arial"/>
          <w:sz w:val="18"/>
          <w:szCs w:val="18"/>
        </w:rPr>
        <w:t xml:space="preserve"> to </w:t>
      </w:r>
      <w:r w:rsidR="00254869" w:rsidRPr="00A64740">
        <w:rPr>
          <w:rFonts w:cs="Arial"/>
          <w:sz w:val="18"/>
          <w:szCs w:val="18"/>
        </w:rPr>
        <w:t>the Company</w:t>
      </w:r>
      <w:r w:rsidRPr="00A64740">
        <w:rPr>
          <w:rFonts w:cs="Arial"/>
          <w:sz w:val="18"/>
          <w:szCs w:val="18"/>
        </w:rPr>
        <w:t xml:space="preserve"> will not violate any laws.</w:t>
      </w:r>
      <w:bookmarkEnd w:id="41"/>
      <w:r w:rsidRPr="00A64740">
        <w:rPr>
          <w:rFonts w:cs="Arial"/>
          <w:sz w:val="18"/>
          <w:szCs w:val="18"/>
        </w:rPr>
        <w:t xml:space="preserve"> </w:t>
      </w:r>
    </w:p>
    <w:p w14:paraId="1E580FFA" w14:textId="06930617" w:rsidR="0010156B" w:rsidRPr="00A64740" w:rsidRDefault="004338E3" w:rsidP="00A64740">
      <w:pPr>
        <w:pStyle w:val="level2"/>
        <w:spacing w:before="40" w:after="40" w:line="240" w:lineRule="auto"/>
        <w:rPr>
          <w:rFonts w:cs="Arial"/>
          <w:sz w:val="18"/>
          <w:szCs w:val="18"/>
        </w:rPr>
      </w:pPr>
      <w:r w:rsidRPr="00A64740">
        <w:rPr>
          <w:rFonts w:cs="Arial"/>
          <w:sz w:val="18"/>
          <w:szCs w:val="18"/>
        </w:rPr>
        <w:t>The Client</w:t>
      </w:r>
      <w:r w:rsidR="0010156B" w:rsidRPr="00A64740">
        <w:rPr>
          <w:rFonts w:cs="Arial"/>
          <w:sz w:val="18"/>
          <w:szCs w:val="18"/>
        </w:rPr>
        <w:t xml:space="preserve"> hereby indemnifies </w:t>
      </w:r>
      <w:r w:rsidR="00254869" w:rsidRPr="00A64740">
        <w:rPr>
          <w:rFonts w:cs="Arial"/>
          <w:sz w:val="18"/>
          <w:szCs w:val="18"/>
        </w:rPr>
        <w:t>the Company</w:t>
      </w:r>
      <w:r w:rsidR="0010156B" w:rsidRPr="00A64740">
        <w:rPr>
          <w:rFonts w:cs="Arial"/>
          <w:sz w:val="18"/>
          <w:szCs w:val="18"/>
        </w:rPr>
        <w:t xml:space="preserve"> against any and all expenses, claims, fines, damages and fees which </w:t>
      </w:r>
      <w:r w:rsidR="00254869" w:rsidRPr="00A64740">
        <w:rPr>
          <w:rFonts w:cs="Arial"/>
          <w:sz w:val="18"/>
          <w:szCs w:val="18"/>
        </w:rPr>
        <w:t>the Company</w:t>
      </w:r>
      <w:r w:rsidR="0010156B" w:rsidRPr="00A64740">
        <w:rPr>
          <w:rFonts w:cs="Arial"/>
          <w:sz w:val="18"/>
          <w:szCs w:val="18"/>
        </w:rPr>
        <w:t xml:space="preserve"> may suffer as a result of a breach of any of the warranties set out at clauses </w:t>
      </w:r>
      <w:r w:rsidR="0010156B" w:rsidRPr="00A64740">
        <w:rPr>
          <w:rFonts w:cs="Arial"/>
          <w:sz w:val="18"/>
          <w:szCs w:val="18"/>
        </w:rPr>
        <w:fldChar w:fldCharType="begin"/>
      </w:r>
      <w:r w:rsidR="0010156B" w:rsidRPr="00A64740">
        <w:rPr>
          <w:rFonts w:cs="Arial"/>
          <w:sz w:val="18"/>
          <w:szCs w:val="18"/>
        </w:rPr>
        <w:instrText xml:space="preserve"> REF _Ref487448401 \r \h  \* MERGEFORMAT </w:instrText>
      </w:r>
      <w:r w:rsidR="0010156B" w:rsidRPr="00A64740">
        <w:rPr>
          <w:rFonts w:cs="Arial"/>
          <w:sz w:val="18"/>
          <w:szCs w:val="18"/>
        </w:rPr>
      </w:r>
      <w:r w:rsidR="0010156B" w:rsidRPr="00A64740">
        <w:rPr>
          <w:rFonts w:cs="Arial"/>
          <w:sz w:val="18"/>
          <w:szCs w:val="18"/>
        </w:rPr>
        <w:fldChar w:fldCharType="separate"/>
      </w:r>
      <w:r w:rsidR="00C91C1D">
        <w:rPr>
          <w:rFonts w:cs="Arial"/>
          <w:sz w:val="18"/>
          <w:szCs w:val="18"/>
        </w:rPr>
        <w:t>7.1.1</w:t>
      </w:r>
      <w:r w:rsidR="0010156B" w:rsidRPr="00A64740">
        <w:rPr>
          <w:rFonts w:cs="Arial"/>
          <w:sz w:val="18"/>
          <w:szCs w:val="18"/>
        </w:rPr>
        <w:fldChar w:fldCharType="end"/>
      </w:r>
      <w:r w:rsidR="0010156B" w:rsidRPr="00A64740">
        <w:rPr>
          <w:rFonts w:cs="Arial"/>
          <w:sz w:val="18"/>
          <w:szCs w:val="18"/>
        </w:rPr>
        <w:t xml:space="preserve"> to </w:t>
      </w:r>
      <w:r w:rsidR="0010156B" w:rsidRPr="00A64740">
        <w:rPr>
          <w:rFonts w:cs="Arial"/>
          <w:sz w:val="18"/>
          <w:szCs w:val="18"/>
        </w:rPr>
        <w:fldChar w:fldCharType="begin"/>
      </w:r>
      <w:r w:rsidR="0010156B" w:rsidRPr="00A64740">
        <w:rPr>
          <w:rFonts w:cs="Arial"/>
          <w:sz w:val="18"/>
          <w:szCs w:val="18"/>
        </w:rPr>
        <w:instrText xml:space="preserve"> REF _Ref487448404 \r \h  \* MERGEFORMAT </w:instrText>
      </w:r>
      <w:r w:rsidR="0010156B" w:rsidRPr="00A64740">
        <w:rPr>
          <w:rFonts w:cs="Arial"/>
          <w:sz w:val="18"/>
          <w:szCs w:val="18"/>
        </w:rPr>
      </w:r>
      <w:r w:rsidR="0010156B" w:rsidRPr="00A64740">
        <w:rPr>
          <w:rFonts w:cs="Arial"/>
          <w:sz w:val="18"/>
          <w:szCs w:val="18"/>
        </w:rPr>
        <w:fldChar w:fldCharType="separate"/>
      </w:r>
      <w:r w:rsidR="00C91C1D">
        <w:rPr>
          <w:rFonts w:cs="Arial"/>
          <w:sz w:val="18"/>
          <w:szCs w:val="18"/>
        </w:rPr>
        <w:t>7.1.5</w:t>
      </w:r>
      <w:r w:rsidR="0010156B" w:rsidRPr="00A64740">
        <w:rPr>
          <w:rFonts w:cs="Arial"/>
          <w:sz w:val="18"/>
          <w:szCs w:val="18"/>
        </w:rPr>
        <w:fldChar w:fldCharType="end"/>
      </w:r>
      <w:r w:rsidR="0010156B" w:rsidRPr="00A64740">
        <w:rPr>
          <w:rFonts w:cs="Arial"/>
          <w:sz w:val="18"/>
          <w:szCs w:val="18"/>
        </w:rPr>
        <w:t xml:space="preserve"> above.</w:t>
      </w:r>
    </w:p>
    <w:p w14:paraId="6C79BC34" w14:textId="77777777" w:rsidR="0010156B" w:rsidRPr="00A64740" w:rsidRDefault="0010156B" w:rsidP="002777EF">
      <w:pPr>
        <w:pStyle w:val="level1"/>
        <w:spacing w:before="120" w:after="120" w:line="240" w:lineRule="auto"/>
        <w:rPr>
          <w:rFonts w:cs="Arial"/>
          <w:bCs/>
          <w:sz w:val="18"/>
          <w:szCs w:val="18"/>
        </w:rPr>
      </w:pPr>
      <w:bookmarkStart w:id="42" w:name="_Ref388455826"/>
      <w:bookmarkStart w:id="43" w:name="_Toc388621390"/>
      <w:bookmarkStart w:id="44" w:name="_Toc9269782"/>
      <w:bookmarkEnd w:id="33"/>
      <w:r w:rsidRPr="00A64740">
        <w:rPr>
          <w:rFonts w:cs="Arial"/>
          <w:bCs/>
          <w:sz w:val="18"/>
          <w:szCs w:val="18"/>
        </w:rPr>
        <w:t>INSURANCE</w:t>
      </w:r>
      <w:bookmarkEnd w:id="42"/>
      <w:bookmarkEnd w:id="43"/>
      <w:bookmarkEnd w:id="44"/>
    </w:p>
    <w:p w14:paraId="229991A9" w14:textId="4174EEA3" w:rsidR="0010156B" w:rsidRPr="00A64740" w:rsidRDefault="00F32799" w:rsidP="00A64740">
      <w:pPr>
        <w:pStyle w:val="level2"/>
        <w:spacing w:before="40" w:after="40" w:line="240" w:lineRule="auto"/>
        <w:rPr>
          <w:rFonts w:cs="Arial"/>
          <w:sz w:val="18"/>
          <w:szCs w:val="18"/>
        </w:rPr>
      </w:pPr>
      <w:bookmarkStart w:id="45" w:name="_Ref371934860"/>
      <w:bookmarkStart w:id="46" w:name="_Ref388442898"/>
      <w:r w:rsidRPr="00A64740">
        <w:rPr>
          <w:rFonts w:cs="Arial"/>
          <w:sz w:val="18"/>
          <w:szCs w:val="18"/>
        </w:rPr>
        <w:t>The Client</w:t>
      </w:r>
      <w:r w:rsidR="0010156B" w:rsidRPr="00A64740">
        <w:rPr>
          <w:rFonts w:cs="Arial"/>
          <w:sz w:val="18"/>
          <w:szCs w:val="18"/>
          <w:lang w:val="en-GB"/>
        </w:rPr>
        <w:t xml:space="preserve"> shall </w:t>
      </w:r>
      <w:r w:rsidR="00E55E15">
        <w:rPr>
          <w:rFonts w:cs="Arial"/>
          <w:sz w:val="18"/>
          <w:szCs w:val="18"/>
          <w:lang w:val="en-GB"/>
        </w:rPr>
        <w:t>use its reasonable efforts to secure insurance with a reputable insurer</w:t>
      </w:r>
      <w:r w:rsidR="0010156B" w:rsidRPr="00A64740">
        <w:rPr>
          <w:rFonts w:cs="Arial"/>
          <w:sz w:val="18"/>
          <w:szCs w:val="18"/>
          <w:lang w:val="en-GB"/>
        </w:rPr>
        <w:t xml:space="preserve"> for the entire duration of this Agreement Such </w:t>
      </w:r>
      <w:r w:rsidR="0010156B" w:rsidRPr="00A64740">
        <w:rPr>
          <w:rFonts w:cs="Arial"/>
          <w:sz w:val="18"/>
          <w:szCs w:val="18"/>
        </w:rPr>
        <w:t>insurance (</w:t>
      </w:r>
      <w:r w:rsidR="0010156B" w:rsidRPr="00A64740">
        <w:rPr>
          <w:rFonts w:cs="Arial"/>
          <w:sz w:val="18"/>
          <w:szCs w:val="18"/>
          <w:lang w:val="en-GB"/>
        </w:rPr>
        <w:t>which insurance shall include cover against public liability and all risks</w:t>
      </w:r>
      <w:r w:rsidR="0010156B" w:rsidRPr="00A64740">
        <w:rPr>
          <w:rFonts w:cs="Arial"/>
          <w:sz w:val="18"/>
          <w:szCs w:val="18"/>
        </w:rPr>
        <w:t>)</w:t>
      </w:r>
      <w:r w:rsidR="00A563DD" w:rsidRPr="00A64740">
        <w:rPr>
          <w:rFonts w:cs="Arial"/>
          <w:sz w:val="18"/>
          <w:szCs w:val="18"/>
        </w:rPr>
        <w:t xml:space="preserve"> </w:t>
      </w:r>
      <w:r w:rsidR="005C6C3D">
        <w:rPr>
          <w:rFonts w:cs="Arial"/>
          <w:sz w:val="18"/>
          <w:szCs w:val="18"/>
        </w:rPr>
        <w:t>should</w:t>
      </w:r>
      <w:r w:rsidR="005C6C3D" w:rsidRPr="00A64740">
        <w:rPr>
          <w:rFonts w:cs="Arial"/>
          <w:sz w:val="18"/>
          <w:szCs w:val="18"/>
        </w:rPr>
        <w:t xml:space="preserve"> </w:t>
      </w:r>
      <w:r w:rsidR="0010156B" w:rsidRPr="00A64740">
        <w:rPr>
          <w:rFonts w:cs="Arial"/>
          <w:sz w:val="18"/>
          <w:szCs w:val="18"/>
        </w:rPr>
        <w:t xml:space="preserve">cover </w:t>
      </w:r>
      <w:r w:rsidR="00D86EFD" w:rsidRPr="00A64740">
        <w:rPr>
          <w:rFonts w:cs="Arial"/>
          <w:sz w:val="18"/>
          <w:szCs w:val="18"/>
        </w:rPr>
        <w:t>any</w:t>
      </w:r>
      <w:r w:rsidR="0010156B" w:rsidRPr="00A64740">
        <w:rPr>
          <w:rFonts w:cs="Arial"/>
          <w:sz w:val="18"/>
          <w:szCs w:val="18"/>
        </w:rPr>
        <w:t xml:space="preserve"> and a</w:t>
      </w:r>
      <w:r w:rsidR="00D86EFD" w:rsidRPr="00A64740">
        <w:rPr>
          <w:rFonts w:cs="Arial"/>
          <w:sz w:val="18"/>
          <w:szCs w:val="18"/>
        </w:rPr>
        <w:t>ll</w:t>
      </w:r>
      <w:r w:rsidR="0010156B" w:rsidRPr="00A64740">
        <w:rPr>
          <w:rFonts w:cs="Arial"/>
          <w:sz w:val="18"/>
          <w:szCs w:val="18"/>
        </w:rPr>
        <w:t xml:space="preserve"> risks to which </w:t>
      </w:r>
      <w:r w:rsidR="0029379A" w:rsidRPr="00A64740">
        <w:rPr>
          <w:rFonts w:cs="Arial"/>
          <w:sz w:val="18"/>
          <w:szCs w:val="18"/>
        </w:rPr>
        <w:t>the Client</w:t>
      </w:r>
      <w:r w:rsidR="0010156B" w:rsidRPr="00A64740">
        <w:rPr>
          <w:rFonts w:cs="Arial"/>
          <w:sz w:val="18"/>
          <w:szCs w:val="18"/>
        </w:rPr>
        <w:t xml:space="preserve"> may be subject arising out of or in connection with</w:t>
      </w:r>
      <w:r w:rsidR="00A85FD1" w:rsidRPr="00A64740">
        <w:rPr>
          <w:rFonts w:cs="Arial"/>
          <w:sz w:val="18"/>
          <w:szCs w:val="18"/>
        </w:rPr>
        <w:t xml:space="preserve"> (</w:t>
      </w:r>
      <w:r w:rsidR="00A85FD1" w:rsidRPr="00A64740">
        <w:rPr>
          <w:rFonts w:cs="Arial"/>
          <w:b/>
          <w:bCs/>
          <w:sz w:val="18"/>
          <w:szCs w:val="18"/>
        </w:rPr>
        <w:t>i</w:t>
      </w:r>
      <w:r w:rsidR="00A85FD1" w:rsidRPr="00A64740">
        <w:rPr>
          <w:rFonts w:cs="Arial"/>
          <w:sz w:val="18"/>
          <w:szCs w:val="18"/>
        </w:rPr>
        <w:t xml:space="preserve">) </w:t>
      </w:r>
      <w:r w:rsidR="00963AE0" w:rsidRPr="00A64740">
        <w:rPr>
          <w:rFonts w:cs="Arial"/>
          <w:sz w:val="18"/>
          <w:szCs w:val="18"/>
        </w:rPr>
        <w:t xml:space="preserve">all </w:t>
      </w:r>
      <w:r w:rsidR="0010156B" w:rsidRPr="00A64740">
        <w:rPr>
          <w:rFonts w:cs="Arial"/>
          <w:sz w:val="18"/>
          <w:szCs w:val="18"/>
        </w:rPr>
        <w:t xml:space="preserve">Stock; </w:t>
      </w:r>
      <w:r w:rsidR="00963AE0" w:rsidRPr="00A64740">
        <w:rPr>
          <w:rFonts w:cs="Arial"/>
          <w:sz w:val="18"/>
          <w:szCs w:val="18"/>
        </w:rPr>
        <w:t>(</w:t>
      </w:r>
      <w:r w:rsidR="00963AE0" w:rsidRPr="00A64740">
        <w:rPr>
          <w:rFonts w:cs="Arial"/>
          <w:b/>
          <w:bCs/>
          <w:sz w:val="18"/>
          <w:szCs w:val="18"/>
        </w:rPr>
        <w:t>ii</w:t>
      </w:r>
      <w:r w:rsidR="00963AE0" w:rsidRPr="00A64740">
        <w:rPr>
          <w:rFonts w:cs="Arial"/>
          <w:sz w:val="18"/>
          <w:szCs w:val="18"/>
        </w:rPr>
        <w:t xml:space="preserve">) </w:t>
      </w:r>
      <w:r w:rsidR="0010156B" w:rsidRPr="00A64740">
        <w:rPr>
          <w:rFonts w:cs="Arial"/>
          <w:sz w:val="18"/>
          <w:szCs w:val="18"/>
        </w:rPr>
        <w:t>and</w:t>
      </w:r>
      <w:r w:rsidR="00963AE0" w:rsidRPr="00A64740">
        <w:rPr>
          <w:rFonts w:cs="Arial"/>
          <w:sz w:val="18"/>
          <w:szCs w:val="18"/>
        </w:rPr>
        <w:t xml:space="preserve"> </w:t>
      </w:r>
      <w:r w:rsidR="0010156B" w:rsidRPr="00A64740">
        <w:rPr>
          <w:rFonts w:cs="Arial"/>
          <w:sz w:val="18"/>
          <w:szCs w:val="18"/>
        </w:rPr>
        <w:t xml:space="preserve">for performance, defective performance or non-performance of its obligations in terms of this Agreement. </w:t>
      </w:r>
    </w:p>
    <w:bookmarkEnd w:id="45"/>
    <w:bookmarkEnd w:id="46"/>
    <w:p w14:paraId="762081C7" w14:textId="58D81B64" w:rsidR="006545A4" w:rsidRPr="00A64740" w:rsidRDefault="00F32799" w:rsidP="00A64740">
      <w:pPr>
        <w:pStyle w:val="level2"/>
        <w:keepNext/>
        <w:widowControl/>
        <w:spacing w:before="40" w:after="40" w:line="240" w:lineRule="auto"/>
        <w:ind w:left="850" w:hanging="850"/>
        <w:rPr>
          <w:rFonts w:cs="Arial"/>
          <w:sz w:val="18"/>
          <w:szCs w:val="18"/>
        </w:rPr>
      </w:pPr>
      <w:r w:rsidRPr="00A64740">
        <w:rPr>
          <w:rFonts w:cs="Arial"/>
          <w:sz w:val="18"/>
          <w:szCs w:val="18"/>
        </w:rPr>
        <w:t>The Client</w:t>
      </w:r>
      <w:r w:rsidR="0010156B" w:rsidRPr="00A64740">
        <w:rPr>
          <w:rFonts w:cs="Arial"/>
          <w:sz w:val="18"/>
          <w:szCs w:val="18"/>
        </w:rPr>
        <w:t xml:space="preserve"> hereby acknowledges that </w:t>
      </w:r>
      <w:r w:rsidR="00254869" w:rsidRPr="00A64740">
        <w:rPr>
          <w:rFonts w:cs="Arial"/>
          <w:sz w:val="18"/>
          <w:szCs w:val="18"/>
        </w:rPr>
        <w:t>the Company</w:t>
      </w:r>
      <w:r w:rsidR="0010156B" w:rsidRPr="00A64740">
        <w:rPr>
          <w:rFonts w:cs="Arial"/>
          <w:sz w:val="18"/>
          <w:szCs w:val="18"/>
        </w:rPr>
        <w:t xml:space="preserve"> does not and shall not</w:t>
      </w:r>
      <w:r w:rsidR="006545A4" w:rsidRPr="00A64740">
        <w:rPr>
          <w:rFonts w:cs="Arial"/>
          <w:sz w:val="18"/>
          <w:szCs w:val="18"/>
        </w:rPr>
        <w:t xml:space="preserve"> </w:t>
      </w:r>
      <w:r w:rsidR="0010156B" w:rsidRPr="00A64740">
        <w:rPr>
          <w:rFonts w:cs="Arial"/>
          <w:sz w:val="18"/>
          <w:szCs w:val="18"/>
        </w:rPr>
        <w:t>be required to obtain or maintain insurance for the duration of this Agreement, in respect of any Stock</w:t>
      </w:r>
      <w:r w:rsidR="006545A4" w:rsidRPr="00A64740">
        <w:rPr>
          <w:rFonts w:cs="Arial"/>
          <w:sz w:val="18"/>
          <w:szCs w:val="18"/>
        </w:rPr>
        <w:t xml:space="preserve">. </w:t>
      </w:r>
    </w:p>
    <w:p w14:paraId="5BF464F6" w14:textId="106AB2AA" w:rsidR="0010156B" w:rsidRPr="00A64740" w:rsidRDefault="00896552" w:rsidP="002777EF">
      <w:pPr>
        <w:pStyle w:val="level1"/>
        <w:spacing w:before="120" w:after="120" w:line="240" w:lineRule="auto"/>
        <w:rPr>
          <w:rFonts w:cs="Arial"/>
          <w:bCs/>
          <w:sz w:val="18"/>
          <w:szCs w:val="18"/>
        </w:rPr>
      </w:pPr>
      <w:bookmarkStart w:id="47" w:name="_Toc388621391"/>
      <w:bookmarkStart w:id="48" w:name="_Toc9269783"/>
      <w:bookmarkStart w:id="49" w:name="_Ref41923509"/>
      <w:r w:rsidRPr="00A64740">
        <w:rPr>
          <w:rFonts w:cs="Arial"/>
          <w:bCs/>
          <w:sz w:val="18"/>
          <w:szCs w:val="18"/>
        </w:rPr>
        <w:t>LIMITA</w:t>
      </w:r>
      <w:r w:rsidR="004E6FA3" w:rsidRPr="00A64740">
        <w:rPr>
          <w:rFonts w:cs="Arial"/>
          <w:bCs/>
          <w:sz w:val="18"/>
          <w:szCs w:val="18"/>
        </w:rPr>
        <w:t>TION</w:t>
      </w:r>
      <w:r w:rsidR="00380D0B" w:rsidRPr="00A64740">
        <w:rPr>
          <w:rFonts w:cs="Arial"/>
          <w:bCs/>
          <w:sz w:val="18"/>
          <w:szCs w:val="18"/>
        </w:rPr>
        <w:t xml:space="preserve"> OF LIABILITY</w:t>
      </w:r>
      <w:bookmarkEnd w:id="47"/>
      <w:bookmarkEnd w:id="48"/>
      <w:bookmarkEnd w:id="49"/>
      <w:r w:rsidR="004E6FA3" w:rsidRPr="00A64740">
        <w:rPr>
          <w:rFonts w:cs="Arial"/>
          <w:bCs/>
          <w:sz w:val="18"/>
          <w:szCs w:val="18"/>
        </w:rPr>
        <w:t xml:space="preserve"> AND INDEMNITY </w:t>
      </w:r>
    </w:p>
    <w:p w14:paraId="3930A4D7" w14:textId="4AEAB0C8" w:rsidR="00EF2CEE" w:rsidRPr="00A64740" w:rsidRDefault="004F7A54" w:rsidP="00A64740">
      <w:pPr>
        <w:pStyle w:val="level2"/>
        <w:keepNext/>
        <w:widowControl/>
        <w:spacing w:before="40" w:after="40" w:line="240" w:lineRule="auto"/>
        <w:rPr>
          <w:rFonts w:cs="Arial"/>
          <w:sz w:val="18"/>
          <w:szCs w:val="18"/>
        </w:rPr>
      </w:pPr>
      <w:bookmarkStart w:id="50" w:name="_Ref41923733"/>
      <w:r w:rsidRPr="00A64740">
        <w:rPr>
          <w:rFonts w:cs="Arial"/>
          <w:b/>
          <w:bCs/>
          <w:sz w:val="18"/>
          <w:szCs w:val="18"/>
        </w:rPr>
        <w:t>Limitation of Liability |</w:t>
      </w:r>
      <w:r w:rsidRPr="00A64740">
        <w:rPr>
          <w:rFonts w:cs="Arial"/>
          <w:sz w:val="18"/>
          <w:szCs w:val="18"/>
        </w:rPr>
        <w:t xml:space="preserve"> </w:t>
      </w:r>
      <w:r w:rsidR="00487216">
        <w:rPr>
          <w:rFonts w:cs="Arial"/>
          <w:sz w:val="18"/>
          <w:szCs w:val="18"/>
        </w:rPr>
        <w:t xml:space="preserve">The Company shall not be </w:t>
      </w:r>
      <w:r w:rsidR="00CE6305">
        <w:rPr>
          <w:rFonts w:cs="Arial"/>
          <w:sz w:val="18"/>
          <w:szCs w:val="18"/>
        </w:rPr>
        <w:t>liable</w:t>
      </w:r>
      <w:r w:rsidR="00487216">
        <w:rPr>
          <w:rFonts w:cs="Arial"/>
          <w:sz w:val="18"/>
          <w:szCs w:val="18"/>
        </w:rPr>
        <w:t xml:space="preserve"> for any loss, damage, </w:t>
      </w:r>
      <w:r w:rsidR="00CE6305">
        <w:rPr>
          <w:rFonts w:cs="Arial"/>
          <w:sz w:val="18"/>
          <w:szCs w:val="18"/>
        </w:rPr>
        <w:t>shortage, delay, (</w:t>
      </w:r>
      <w:r w:rsidR="00CE6305" w:rsidRPr="002777EF">
        <w:rPr>
          <w:rFonts w:cs="Arial"/>
          <w:b/>
          <w:bCs/>
          <w:sz w:val="18"/>
          <w:szCs w:val="18"/>
        </w:rPr>
        <w:t>Damage</w:t>
      </w:r>
      <w:r w:rsidR="00CE6305">
        <w:rPr>
          <w:rFonts w:cs="Arial"/>
          <w:sz w:val="18"/>
          <w:szCs w:val="18"/>
        </w:rPr>
        <w:t xml:space="preserve">) regardless of its cause, save where the Client is able to prove that such Damage was </w:t>
      </w:r>
      <w:r w:rsidR="00F36D48">
        <w:rPr>
          <w:rFonts w:cs="Arial"/>
          <w:sz w:val="18"/>
          <w:szCs w:val="18"/>
        </w:rPr>
        <w:t xml:space="preserve">entirely as a </w:t>
      </w:r>
      <w:r w:rsidR="00CE6305">
        <w:rPr>
          <w:rFonts w:cs="Arial"/>
          <w:sz w:val="18"/>
          <w:szCs w:val="18"/>
        </w:rPr>
        <w:t>result</w:t>
      </w:r>
      <w:r w:rsidR="00F36D48">
        <w:rPr>
          <w:rFonts w:cs="Arial"/>
          <w:sz w:val="18"/>
          <w:szCs w:val="18"/>
        </w:rPr>
        <w:t xml:space="preserve"> </w:t>
      </w:r>
      <w:r w:rsidR="00CE6305">
        <w:rPr>
          <w:rFonts w:cs="Arial"/>
          <w:sz w:val="18"/>
          <w:szCs w:val="18"/>
        </w:rPr>
        <w:t xml:space="preserve">of the Company’s gross negligence or wilful misconduct. </w:t>
      </w:r>
      <w:r w:rsidR="00EF2CEE" w:rsidRPr="00A64740">
        <w:rPr>
          <w:rFonts w:cs="Arial"/>
          <w:sz w:val="18"/>
          <w:szCs w:val="18"/>
        </w:rPr>
        <w:t xml:space="preserve">The </w:t>
      </w:r>
      <w:r w:rsidRPr="00A64740">
        <w:rPr>
          <w:rFonts w:cs="Arial"/>
          <w:sz w:val="18"/>
          <w:szCs w:val="18"/>
        </w:rPr>
        <w:t>Client</w:t>
      </w:r>
      <w:r w:rsidR="00EF2CEE" w:rsidRPr="00A64740">
        <w:rPr>
          <w:rFonts w:cs="Arial"/>
          <w:sz w:val="18"/>
          <w:szCs w:val="18"/>
        </w:rPr>
        <w:t xml:space="preserve"> </w:t>
      </w:r>
      <w:r w:rsidR="00F36D48">
        <w:rPr>
          <w:rFonts w:cs="Arial"/>
          <w:sz w:val="18"/>
          <w:szCs w:val="18"/>
        </w:rPr>
        <w:t>therefore</w:t>
      </w:r>
      <w:r w:rsidR="00F36D48" w:rsidRPr="00A64740">
        <w:rPr>
          <w:rFonts w:cs="Arial"/>
          <w:sz w:val="18"/>
          <w:szCs w:val="18"/>
        </w:rPr>
        <w:t xml:space="preserve"> </w:t>
      </w:r>
      <w:r w:rsidRPr="00A64740">
        <w:rPr>
          <w:rFonts w:cs="Arial"/>
          <w:sz w:val="18"/>
          <w:szCs w:val="18"/>
        </w:rPr>
        <w:t>exempts</w:t>
      </w:r>
      <w:r w:rsidR="00EF2CEE" w:rsidRPr="00A64740">
        <w:rPr>
          <w:rFonts w:cs="Arial"/>
          <w:sz w:val="18"/>
          <w:szCs w:val="18"/>
        </w:rPr>
        <w:t xml:space="preserve"> </w:t>
      </w:r>
      <w:r w:rsidR="00254869" w:rsidRPr="00A64740">
        <w:rPr>
          <w:rFonts w:cs="Arial"/>
          <w:sz w:val="18"/>
          <w:szCs w:val="18"/>
        </w:rPr>
        <w:t>the Company</w:t>
      </w:r>
      <w:r w:rsidR="00EF2CEE" w:rsidRPr="00A64740">
        <w:rPr>
          <w:rFonts w:cs="Arial"/>
          <w:sz w:val="18"/>
          <w:szCs w:val="18"/>
        </w:rPr>
        <w:t xml:space="preserve"> from any </w:t>
      </w:r>
      <w:r w:rsidRPr="00A64740">
        <w:rPr>
          <w:rFonts w:cs="Arial"/>
          <w:sz w:val="18"/>
          <w:szCs w:val="18"/>
        </w:rPr>
        <w:t>liability</w:t>
      </w:r>
      <w:r w:rsidR="006776E7" w:rsidRPr="00A64740">
        <w:rPr>
          <w:rFonts w:cs="Arial"/>
          <w:sz w:val="18"/>
          <w:szCs w:val="18"/>
        </w:rPr>
        <w:t xml:space="preserve"> or damages</w:t>
      </w:r>
      <w:r w:rsidR="00EF2CEE" w:rsidRPr="00A64740">
        <w:rPr>
          <w:rFonts w:cs="Arial"/>
          <w:sz w:val="18"/>
          <w:szCs w:val="18"/>
        </w:rPr>
        <w:t xml:space="preserve"> </w:t>
      </w:r>
      <w:r w:rsidR="00B42C52" w:rsidRPr="00A64740">
        <w:rPr>
          <w:rFonts w:cs="Arial"/>
          <w:sz w:val="18"/>
          <w:szCs w:val="18"/>
        </w:rPr>
        <w:t xml:space="preserve">as a result of </w:t>
      </w:r>
      <w:r w:rsidR="00254869" w:rsidRPr="00A64740">
        <w:rPr>
          <w:rFonts w:cs="Arial"/>
          <w:sz w:val="18"/>
          <w:szCs w:val="18"/>
        </w:rPr>
        <w:t>the Company</w:t>
      </w:r>
      <w:r w:rsidR="00B42C52" w:rsidRPr="00A64740">
        <w:rPr>
          <w:rFonts w:cs="Arial"/>
          <w:sz w:val="18"/>
          <w:szCs w:val="18"/>
        </w:rPr>
        <w:t>’s negligent conduct</w:t>
      </w:r>
      <w:r w:rsidR="00A62036" w:rsidRPr="00A64740">
        <w:rPr>
          <w:rFonts w:cs="Arial"/>
          <w:sz w:val="18"/>
          <w:szCs w:val="18"/>
        </w:rPr>
        <w:t xml:space="preserve"> related directly or </w:t>
      </w:r>
      <w:r w:rsidRPr="00A64740">
        <w:rPr>
          <w:rFonts w:cs="Arial"/>
          <w:sz w:val="18"/>
          <w:szCs w:val="18"/>
        </w:rPr>
        <w:t>indirectly</w:t>
      </w:r>
      <w:r w:rsidR="00A62036" w:rsidRPr="00A64740">
        <w:rPr>
          <w:rFonts w:cs="Arial"/>
          <w:sz w:val="18"/>
          <w:szCs w:val="18"/>
        </w:rPr>
        <w:t xml:space="preserve"> to the </w:t>
      </w:r>
      <w:r w:rsidRPr="00A64740">
        <w:rPr>
          <w:rFonts w:cs="Arial"/>
          <w:sz w:val="18"/>
          <w:szCs w:val="18"/>
        </w:rPr>
        <w:t>provision</w:t>
      </w:r>
      <w:r w:rsidR="00A62036" w:rsidRPr="00A64740">
        <w:rPr>
          <w:rFonts w:cs="Arial"/>
          <w:sz w:val="18"/>
          <w:szCs w:val="18"/>
        </w:rPr>
        <w:t xml:space="preserve"> of the Services by </w:t>
      </w:r>
      <w:r w:rsidR="00254869" w:rsidRPr="00A64740">
        <w:rPr>
          <w:rFonts w:cs="Arial"/>
          <w:sz w:val="18"/>
          <w:szCs w:val="18"/>
        </w:rPr>
        <w:t>the Company</w:t>
      </w:r>
      <w:r w:rsidR="00A62036" w:rsidRPr="00A64740">
        <w:rPr>
          <w:rFonts w:cs="Arial"/>
          <w:sz w:val="18"/>
          <w:szCs w:val="18"/>
        </w:rPr>
        <w:t xml:space="preserve"> in terms of this Agreement. </w:t>
      </w:r>
    </w:p>
    <w:p w14:paraId="49D20703" w14:textId="3AB9F4C8" w:rsidR="0010156B" w:rsidRPr="00A64740" w:rsidRDefault="004F7A54" w:rsidP="00A64740">
      <w:pPr>
        <w:pStyle w:val="level2"/>
        <w:spacing w:before="40" w:after="40" w:line="240" w:lineRule="auto"/>
        <w:rPr>
          <w:rFonts w:cs="Arial"/>
          <w:sz w:val="18"/>
          <w:szCs w:val="18"/>
        </w:rPr>
      </w:pPr>
      <w:r w:rsidRPr="00A64740">
        <w:rPr>
          <w:rFonts w:cs="Arial"/>
          <w:b/>
          <w:bCs/>
          <w:sz w:val="18"/>
          <w:szCs w:val="18"/>
        </w:rPr>
        <w:t xml:space="preserve">Indemnification of </w:t>
      </w:r>
      <w:r w:rsidR="00F14AD7" w:rsidRPr="00A64740">
        <w:rPr>
          <w:rFonts w:cs="Arial"/>
          <w:b/>
          <w:bCs/>
          <w:sz w:val="18"/>
          <w:szCs w:val="18"/>
        </w:rPr>
        <w:t>the Company</w:t>
      </w:r>
      <w:r w:rsidRPr="00A64740">
        <w:rPr>
          <w:rFonts w:cs="Arial"/>
          <w:b/>
          <w:bCs/>
          <w:sz w:val="18"/>
          <w:szCs w:val="18"/>
        </w:rPr>
        <w:t xml:space="preserve"> |</w:t>
      </w:r>
      <w:r w:rsidRPr="00A64740">
        <w:rPr>
          <w:rFonts w:cs="Arial"/>
          <w:sz w:val="18"/>
          <w:szCs w:val="18"/>
        </w:rPr>
        <w:t xml:space="preserve"> </w:t>
      </w:r>
      <w:r w:rsidR="00F32799" w:rsidRPr="00A64740">
        <w:rPr>
          <w:rFonts w:cs="Arial"/>
          <w:sz w:val="18"/>
          <w:szCs w:val="18"/>
        </w:rPr>
        <w:t>The Client</w:t>
      </w:r>
      <w:r w:rsidR="0010156B" w:rsidRPr="00A64740">
        <w:rPr>
          <w:rFonts w:cs="Arial"/>
          <w:sz w:val="18"/>
          <w:szCs w:val="18"/>
        </w:rPr>
        <w:t xml:space="preserve"> hereby indemnifies </w:t>
      </w:r>
      <w:r w:rsidR="00254869" w:rsidRPr="00A64740">
        <w:rPr>
          <w:rFonts w:cs="Arial"/>
          <w:sz w:val="18"/>
          <w:szCs w:val="18"/>
        </w:rPr>
        <w:t>the Company</w:t>
      </w:r>
      <w:r w:rsidR="0010156B" w:rsidRPr="00A64740">
        <w:rPr>
          <w:rFonts w:cs="Arial"/>
          <w:sz w:val="18"/>
          <w:szCs w:val="18"/>
        </w:rPr>
        <w:t xml:space="preserve"> and holds </w:t>
      </w:r>
      <w:r w:rsidR="00254869" w:rsidRPr="00A64740">
        <w:rPr>
          <w:rFonts w:cs="Arial"/>
          <w:sz w:val="18"/>
          <w:szCs w:val="18"/>
        </w:rPr>
        <w:t>the Company</w:t>
      </w:r>
      <w:r w:rsidR="0010156B" w:rsidRPr="00A64740">
        <w:rPr>
          <w:rFonts w:cs="Arial"/>
          <w:sz w:val="18"/>
          <w:szCs w:val="18"/>
        </w:rPr>
        <w:t xml:space="preserve"> harmless against all and any claims which may at any time be made against </w:t>
      </w:r>
      <w:r w:rsidR="00254869" w:rsidRPr="00A64740">
        <w:rPr>
          <w:rFonts w:cs="Arial"/>
          <w:sz w:val="18"/>
          <w:szCs w:val="18"/>
        </w:rPr>
        <w:t>the Company</w:t>
      </w:r>
      <w:r w:rsidR="0010156B" w:rsidRPr="00A64740">
        <w:rPr>
          <w:rFonts w:cs="Arial"/>
          <w:sz w:val="18"/>
          <w:szCs w:val="18"/>
        </w:rPr>
        <w:t xml:space="preserve"> in respect of any </w:t>
      </w:r>
      <w:r w:rsidR="00887DCB" w:rsidRPr="00A64740">
        <w:rPr>
          <w:rFonts w:cs="Arial"/>
          <w:sz w:val="18"/>
          <w:szCs w:val="18"/>
        </w:rPr>
        <w:t xml:space="preserve">loss, claim or damage which the Client may incur as a result of </w:t>
      </w:r>
      <w:r w:rsidR="001C6F46" w:rsidRPr="00A64740">
        <w:rPr>
          <w:rFonts w:cs="Arial"/>
          <w:sz w:val="18"/>
          <w:szCs w:val="18"/>
        </w:rPr>
        <w:t>the Client’s</w:t>
      </w:r>
      <w:r w:rsidR="00887DCB" w:rsidRPr="00A64740">
        <w:rPr>
          <w:rFonts w:cs="Arial"/>
          <w:sz w:val="18"/>
          <w:szCs w:val="18"/>
        </w:rPr>
        <w:t xml:space="preserve"> conduct </w:t>
      </w:r>
      <w:r w:rsidR="00573F71" w:rsidRPr="00A64740">
        <w:rPr>
          <w:rFonts w:cs="Arial"/>
          <w:sz w:val="18"/>
          <w:szCs w:val="18"/>
        </w:rPr>
        <w:t xml:space="preserve">or omission, </w:t>
      </w:r>
      <w:r w:rsidR="00887DCB" w:rsidRPr="00A64740">
        <w:rPr>
          <w:rFonts w:cs="Arial"/>
          <w:sz w:val="18"/>
          <w:szCs w:val="18"/>
        </w:rPr>
        <w:t>whether negligent, grossly negligent or intentional</w:t>
      </w:r>
      <w:r w:rsidR="0010156B" w:rsidRPr="00A64740">
        <w:rPr>
          <w:rFonts w:cs="Arial"/>
          <w:sz w:val="18"/>
          <w:szCs w:val="18"/>
        </w:rPr>
        <w:t>.</w:t>
      </w:r>
      <w:bookmarkEnd w:id="50"/>
      <w:r w:rsidR="0010156B" w:rsidRPr="00A64740">
        <w:rPr>
          <w:rFonts w:cs="Arial"/>
          <w:sz w:val="18"/>
          <w:szCs w:val="18"/>
        </w:rPr>
        <w:t xml:space="preserve"> </w:t>
      </w:r>
    </w:p>
    <w:p w14:paraId="48728848" w14:textId="66632D13" w:rsidR="001113E2" w:rsidRPr="00A64740" w:rsidRDefault="001113E2" w:rsidP="002777EF">
      <w:pPr>
        <w:pStyle w:val="level1"/>
        <w:spacing w:before="120" w:after="120" w:line="240" w:lineRule="auto"/>
        <w:rPr>
          <w:rFonts w:cs="Arial"/>
          <w:bCs/>
          <w:sz w:val="18"/>
          <w:szCs w:val="18"/>
        </w:rPr>
      </w:pPr>
      <w:bookmarkStart w:id="51" w:name="_Ref462575503"/>
      <w:bookmarkStart w:id="52" w:name="_Toc462577956"/>
      <w:bookmarkStart w:id="53" w:name="_Toc477297723"/>
      <w:bookmarkStart w:id="54" w:name="_Toc480405224"/>
      <w:bookmarkStart w:id="55" w:name="_Ref485712093"/>
      <w:bookmarkStart w:id="56" w:name="_Ref4181827"/>
      <w:bookmarkStart w:id="57" w:name="_Toc9269791"/>
      <w:bookmarkEnd w:id="6"/>
      <w:bookmarkEnd w:id="7"/>
      <w:bookmarkEnd w:id="8"/>
      <w:bookmarkEnd w:id="9"/>
      <w:bookmarkEnd w:id="10"/>
      <w:bookmarkEnd w:id="11"/>
      <w:r w:rsidRPr="00A64740">
        <w:rPr>
          <w:rFonts w:cs="Arial"/>
          <w:bCs/>
          <w:sz w:val="18"/>
          <w:szCs w:val="18"/>
        </w:rPr>
        <w:t>LIEN OVER STOCK</w:t>
      </w:r>
    </w:p>
    <w:p w14:paraId="1877E3B8" w14:textId="08E897F9" w:rsidR="00BC1F33" w:rsidRPr="00A64740" w:rsidRDefault="00F14AD7" w:rsidP="00A64740">
      <w:pPr>
        <w:pStyle w:val="level2"/>
        <w:spacing w:before="40" w:after="40" w:line="240" w:lineRule="auto"/>
        <w:rPr>
          <w:rFonts w:cs="Arial"/>
          <w:sz w:val="18"/>
          <w:szCs w:val="18"/>
        </w:rPr>
      </w:pPr>
      <w:r w:rsidRPr="00A64740">
        <w:rPr>
          <w:rFonts w:cs="Arial"/>
          <w:sz w:val="18"/>
          <w:szCs w:val="18"/>
        </w:rPr>
        <w:t>The Company</w:t>
      </w:r>
      <w:r w:rsidR="00806BAA" w:rsidRPr="00A64740">
        <w:rPr>
          <w:rFonts w:cs="Arial"/>
          <w:sz w:val="18"/>
          <w:szCs w:val="18"/>
        </w:rPr>
        <w:t xml:space="preserve"> shall have a general warehouse lien against </w:t>
      </w:r>
      <w:r w:rsidR="00713A61" w:rsidRPr="00A64740">
        <w:rPr>
          <w:rFonts w:cs="Arial"/>
          <w:sz w:val="18"/>
          <w:szCs w:val="18"/>
        </w:rPr>
        <w:t>all</w:t>
      </w:r>
      <w:r w:rsidR="00806BAA" w:rsidRPr="00A64740">
        <w:rPr>
          <w:rFonts w:cs="Arial"/>
          <w:sz w:val="18"/>
          <w:szCs w:val="18"/>
        </w:rPr>
        <w:t xml:space="preserve"> </w:t>
      </w:r>
      <w:r w:rsidR="00E721DE" w:rsidRPr="00A64740">
        <w:rPr>
          <w:rFonts w:cs="Arial"/>
          <w:sz w:val="18"/>
          <w:szCs w:val="18"/>
        </w:rPr>
        <w:t>Stock</w:t>
      </w:r>
      <w:r w:rsidR="003B5835" w:rsidRPr="00A64740">
        <w:rPr>
          <w:rFonts w:cs="Arial"/>
          <w:sz w:val="18"/>
          <w:szCs w:val="18"/>
        </w:rPr>
        <w:t xml:space="preserve"> and on any </w:t>
      </w:r>
      <w:r w:rsidR="00806BAA" w:rsidRPr="00A64740">
        <w:rPr>
          <w:rFonts w:cs="Arial"/>
          <w:sz w:val="18"/>
          <w:szCs w:val="18"/>
        </w:rPr>
        <w:t>proceeds thereof for</w:t>
      </w:r>
      <w:r w:rsidR="00BB6694" w:rsidRPr="00A64740">
        <w:rPr>
          <w:rFonts w:cs="Arial"/>
          <w:sz w:val="18"/>
          <w:szCs w:val="18"/>
        </w:rPr>
        <w:t>:</w:t>
      </w:r>
      <w:r w:rsidR="00806BAA" w:rsidRPr="00A64740">
        <w:rPr>
          <w:rFonts w:cs="Arial"/>
          <w:sz w:val="18"/>
          <w:szCs w:val="18"/>
        </w:rPr>
        <w:t xml:space="preserve"> </w:t>
      </w:r>
      <w:r w:rsidR="00BB6694" w:rsidRPr="00A64740">
        <w:rPr>
          <w:rFonts w:cs="Arial"/>
          <w:sz w:val="18"/>
          <w:szCs w:val="18"/>
        </w:rPr>
        <w:t>(</w:t>
      </w:r>
      <w:r w:rsidR="00BB6694" w:rsidRPr="00A64740">
        <w:rPr>
          <w:rFonts w:cs="Arial"/>
          <w:b/>
          <w:bCs/>
          <w:sz w:val="18"/>
          <w:szCs w:val="18"/>
        </w:rPr>
        <w:t>i</w:t>
      </w:r>
      <w:r w:rsidR="00BB6694" w:rsidRPr="00A64740">
        <w:rPr>
          <w:rFonts w:cs="Arial"/>
          <w:sz w:val="18"/>
          <w:szCs w:val="18"/>
        </w:rPr>
        <w:t xml:space="preserve">) </w:t>
      </w:r>
      <w:r w:rsidR="00806BAA" w:rsidRPr="00A64740">
        <w:rPr>
          <w:rFonts w:cs="Arial"/>
          <w:sz w:val="18"/>
          <w:szCs w:val="18"/>
        </w:rPr>
        <w:t xml:space="preserve">all </w:t>
      </w:r>
      <w:r w:rsidR="00BB6694" w:rsidRPr="00A64740">
        <w:rPr>
          <w:rFonts w:cs="Arial"/>
          <w:sz w:val="18"/>
          <w:szCs w:val="18"/>
        </w:rPr>
        <w:t>fees, charges and rates in terms of this Agreement</w:t>
      </w:r>
      <w:r w:rsidR="005F4518" w:rsidRPr="00A64740">
        <w:rPr>
          <w:rFonts w:cs="Arial"/>
          <w:sz w:val="18"/>
          <w:szCs w:val="18"/>
        </w:rPr>
        <w:t>;</w:t>
      </w:r>
      <w:r w:rsidR="00806BAA" w:rsidRPr="00A64740">
        <w:rPr>
          <w:rFonts w:cs="Arial"/>
          <w:sz w:val="18"/>
          <w:szCs w:val="18"/>
        </w:rPr>
        <w:t xml:space="preserve"> </w:t>
      </w:r>
      <w:r w:rsidR="00BB6694" w:rsidRPr="00A64740">
        <w:rPr>
          <w:rFonts w:cs="Arial"/>
          <w:sz w:val="18"/>
          <w:szCs w:val="18"/>
        </w:rPr>
        <w:t>(</w:t>
      </w:r>
      <w:r w:rsidR="00BB6694" w:rsidRPr="00A64740">
        <w:rPr>
          <w:rFonts w:cs="Arial"/>
          <w:b/>
          <w:bCs/>
          <w:sz w:val="18"/>
          <w:szCs w:val="18"/>
        </w:rPr>
        <w:t>ii</w:t>
      </w:r>
      <w:r w:rsidR="00BB6694" w:rsidRPr="00A64740">
        <w:rPr>
          <w:rFonts w:cs="Arial"/>
          <w:sz w:val="18"/>
          <w:szCs w:val="18"/>
        </w:rPr>
        <w:t xml:space="preserve">) </w:t>
      </w:r>
      <w:r w:rsidR="00806BAA" w:rsidRPr="00A64740">
        <w:rPr>
          <w:rFonts w:cs="Arial"/>
          <w:sz w:val="18"/>
          <w:szCs w:val="18"/>
        </w:rPr>
        <w:t>insurance</w:t>
      </w:r>
      <w:r w:rsidR="005F4518" w:rsidRPr="00A64740">
        <w:rPr>
          <w:rFonts w:cs="Arial"/>
          <w:sz w:val="18"/>
          <w:szCs w:val="18"/>
        </w:rPr>
        <w:t>;</w:t>
      </w:r>
      <w:r w:rsidR="00806BAA" w:rsidRPr="00A64740">
        <w:rPr>
          <w:rFonts w:cs="Arial"/>
          <w:sz w:val="18"/>
          <w:szCs w:val="18"/>
        </w:rPr>
        <w:t xml:space="preserve"> </w:t>
      </w:r>
      <w:r w:rsidR="00835EEA" w:rsidRPr="00A64740">
        <w:rPr>
          <w:rFonts w:cs="Arial"/>
          <w:sz w:val="18"/>
          <w:szCs w:val="18"/>
        </w:rPr>
        <w:t>(</w:t>
      </w:r>
      <w:r w:rsidR="00835EEA" w:rsidRPr="00A64740">
        <w:rPr>
          <w:rFonts w:cs="Arial"/>
          <w:b/>
          <w:bCs/>
          <w:sz w:val="18"/>
          <w:szCs w:val="18"/>
        </w:rPr>
        <w:t>iii</w:t>
      </w:r>
      <w:r w:rsidR="00835EEA" w:rsidRPr="00A64740">
        <w:rPr>
          <w:rFonts w:cs="Arial"/>
          <w:sz w:val="18"/>
          <w:szCs w:val="18"/>
        </w:rPr>
        <w:t xml:space="preserve">) </w:t>
      </w:r>
      <w:r w:rsidR="00BB6694" w:rsidRPr="00A64740">
        <w:rPr>
          <w:rFonts w:cs="Arial"/>
          <w:sz w:val="18"/>
          <w:szCs w:val="18"/>
        </w:rPr>
        <w:t>legal</w:t>
      </w:r>
      <w:r w:rsidR="00835EEA" w:rsidRPr="00A64740">
        <w:rPr>
          <w:rFonts w:cs="Arial"/>
          <w:sz w:val="18"/>
          <w:szCs w:val="18"/>
        </w:rPr>
        <w:t xml:space="preserve"> fees</w:t>
      </w:r>
      <w:r w:rsidR="005F4518" w:rsidRPr="00A64740">
        <w:rPr>
          <w:rFonts w:cs="Arial"/>
          <w:sz w:val="18"/>
          <w:szCs w:val="18"/>
        </w:rPr>
        <w:t>;</w:t>
      </w:r>
      <w:r w:rsidR="00835EEA" w:rsidRPr="00A64740">
        <w:rPr>
          <w:rFonts w:cs="Arial"/>
          <w:sz w:val="18"/>
          <w:szCs w:val="18"/>
        </w:rPr>
        <w:t xml:space="preserve"> (</w:t>
      </w:r>
      <w:r w:rsidR="00835EEA" w:rsidRPr="00A64740">
        <w:rPr>
          <w:rFonts w:cs="Arial"/>
          <w:b/>
          <w:bCs/>
          <w:sz w:val="18"/>
          <w:szCs w:val="18"/>
        </w:rPr>
        <w:t>iv</w:t>
      </w:r>
      <w:r w:rsidR="00835EEA" w:rsidRPr="00A64740">
        <w:rPr>
          <w:rFonts w:cs="Arial"/>
          <w:sz w:val="18"/>
          <w:szCs w:val="18"/>
        </w:rPr>
        <w:t xml:space="preserve">) </w:t>
      </w:r>
      <w:r w:rsidR="00BB6694" w:rsidRPr="00A64740">
        <w:rPr>
          <w:rFonts w:cs="Arial"/>
          <w:sz w:val="18"/>
          <w:szCs w:val="18"/>
        </w:rPr>
        <w:t>labour</w:t>
      </w:r>
      <w:r w:rsidR="00806BAA" w:rsidRPr="00A64740">
        <w:rPr>
          <w:rFonts w:cs="Arial"/>
          <w:sz w:val="18"/>
          <w:szCs w:val="18"/>
        </w:rPr>
        <w:t xml:space="preserve"> and other charges present or future with respect to the </w:t>
      </w:r>
      <w:r w:rsidR="00835EEA" w:rsidRPr="00A64740">
        <w:rPr>
          <w:rFonts w:cs="Arial"/>
          <w:sz w:val="18"/>
          <w:szCs w:val="18"/>
        </w:rPr>
        <w:t>Stock</w:t>
      </w:r>
      <w:r w:rsidR="005F4518" w:rsidRPr="00A64740">
        <w:rPr>
          <w:rFonts w:cs="Arial"/>
          <w:sz w:val="18"/>
          <w:szCs w:val="18"/>
        </w:rPr>
        <w:t>;</w:t>
      </w:r>
      <w:r w:rsidR="00806BAA" w:rsidRPr="00A64740">
        <w:rPr>
          <w:rFonts w:cs="Arial"/>
          <w:sz w:val="18"/>
          <w:szCs w:val="18"/>
        </w:rPr>
        <w:t xml:space="preserve"> </w:t>
      </w:r>
      <w:r w:rsidR="00835EEA" w:rsidRPr="00A64740">
        <w:rPr>
          <w:rFonts w:cs="Arial"/>
          <w:sz w:val="18"/>
          <w:szCs w:val="18"/>
        </w:rPr>
        <w:t>(</w:t>
      </w:r>
      <w:r w:rsidR="00835EEA" w:rsidRPr="00A64740">
        <w:rPr>
          <w:rFonts w:cs="Arial"/>
          <w:b/>
          <w:bCs/>
          <w:sz w:val="18"/>
          <w:szCs w:val="18"/>
        </w:rPr>
        <w:t>v</w:t>
      </w:r>
      <w:r w:rsidR="00835EEA" w:rsidRPr="00A64740">
        <w:rPr>
          <w:rFonts w:cs="Arial"/>
          <w:sz w:val="18"/>
          <w:szCs w:val="18"/>
        </w:rPr>
        <w:t xml:space="preserve">) any </w:t>
      </w:r>
      <w:r w:rsidR="00806BAA" w:rsidRPr="00A64740">
        <w:rPr>
          <w:rFonts w:cs="Arial"/>
          <w:sz w:val="18"/>
          <w:szCs w:val="18"/>
        </w:rPr>
        <w:t xml:space="preserve">advances or loans </w:t>
      </w:r>
      <w:r w:rsidR="00835EEA" w:rsidRPr="00A64740">
        <w:rPr>
          <w:rFonts w:cs="Arial"/>
          <w:sz w:val="18"/>
          <w:szCs w:val="18"/>
        </w:rPr>
        <w:t xml:space="preserve">made </w:t>
      </w:r>
      <w:r w:rsidR="00806BAA" w:rsidRPr="00A64740">
        <w:rPr>
          <w:rFonts w:cs="Arial"/>
          <w:sz w:val="18"/>
          <w:szCs w:val="18"/>
        </w:rPr>
        <w:t xml:space="preserve">by </w:t>
      </w:r>
      <w:r w:rsidR="00D97362">
        <w:rPr>
          <w:rFonts w:cs="Arial"/>
          <w:sz w:val="18"/>
          <w:szCs w:val="18"/>
        </w:rPr>
        <w:t>t</w:t>
      </w:r>
      <w:r w:rsidRPr="00A64740">
        <w:rPr>
          <w:rFonts w:cs="Arial"/>
          <w:sz w:val="18"/>
          <w:szCs w:val="18"/>
        </w:rPr>
        <w:t>he Company</w:t>
      </w:r>
      <w:r w:rsidR="00806BAA" w:rsidRPr="00A64740">
        <w:rPr>
          <w:rFonts w:cs="Arial"/>
          <w:sz w:val="18"/>
          <w:szCs w:val="18"/>
        </w:rPr>
        <w:t xml:space="preserve"> in relation to the </w:t>
      </w:r>
      <w:r w:rsidR="00835EEA" w:rsidRPr="00A64740">
        <w:rPr>
          <w:rFonts w:cs="Arial"/>
          <w:sz w:val="18"/>
          <w:szCs w:val="18"/>
        </w:rPr>
        <w:t>Stock</w:t>
      </w:r>
      <w:r w:rsidR="005F4518" w:rsidRPr="00A64740">
        <w:rPr>
          <w:rFonts w:cs="Arial"/>
          <w:sz w:val="18"/>
          <w:szCs w:val="18"/>
        </w:rPr>
        <w:t>;</w:t>
      </w:r>
      <w:r w:rsidR="00806BAA" w:rsidRPr="00A64740">
        <w:rPr>
          <w:rFonts w:cs="Arial"/>
          <w:sz w:val="18"/>
          <w:szCs w:val="18"/>
        </w:rPr>
        <w:t xml:space="preserve"> </w:t>
      </w:r>
      <w:r w:rsidR="0017252E" w:rsidRPr="00A64740">
        <w:rPr>
          <w:rFonts w:cs="Arial"/>
          <w:sz w:val="18"/>
          <w:szCs w:val="18"/>
        </w:rPr>
        <w:t>(</w:t>
      </w:r>
      <w:r w:rsidR="0017252E" w:rsidRPr="00A64740">
        <w:rPr>
          <w:rFonts w:cs="Arial"/>
          <w:b/>
          <w:bCs/>
          <w:sz w:val="18"/>
          <w:szCs w:val="18"/>
        </w:rPr>
        <w:t>vi</w:t>
      </w:r>
      <w:r w:rsidR="0017252E" w:rsidRPr="00A64740">
        <w:rPr>
          <w:rFonts w:cs="Arial"/>
          <w:sz w:val="18"/>
          <w:szCs w:val="18"/>
        </w:rPr>
        <w:t xml:space="preserve">) </w:t>
      </w:r>
      <w:r w:rsidR="00806BAA" w:rsidRPr="00A64740">
        <w:rPr>
          <w:rFonts w:cs="Arial"/>
          <w:sz w:val="18"/>
          <w:szCs w:val="18"/>
        </w:rPr>
        <w:t xml:space="preserve">expenses necessary for the preservation of the </w:t>
      </w:r>
      <w:r w:rsidR="0017252E" w:rsidRPr="00A64740">
        <w:rPr>
          <w:rFonts w:cs="Arial"/>
          <w:sz w:val="18"/>
          <w:szCs w:val="18"/>
        </w:rPr>
        <w:t>Stock; and (</w:t>
      </w:r>
      <w:r w:rsidR="0017252E" w:rsidRPr="00A64740">
        <w:rPr>
          <w:rFonts w:cs="Arial"/>
          <w:b/>
          <w:bCs/>
          <w:sz w:val="18"/>
          <w:szCs w:val="18"/>
        </w:rPr>
        <w:t>vii</w:t>
      </w:r>
      <w:r w:rsidR="0017252E" w:rsidRPr="00A64740">
        <w:rPr>
          <w:rFonts w:cs="Arial"/>
          <w:sz w:val="18"/>
          <w:szCs w:val="18"/>
        </w:rPr>
        <w:t>)</w:t>
      </w:r>
      <w:r w:rsidR="00806BAA" w:rsidRPr="00A64740">
        <w:rPr>
          <w:rFonts w:cs="Arial"/>
          <w:sz w:val="18"/>
          <w:szCs w:val="18"/>
        </w:rPr>
        <w:t xml:space="preserve"> </w:t>
      </w:r>
      <w:r w:rsidR="00A67304" w:rsidRPr="00A64740">
        <w:rPr>
          <w:rFonts w:cs="Arial"/>
          <w:sz w:val="18"/>
          <w:szCs w:val="18"/>
        </w:rPr>
        <w:t xml:space="preserve">fees or costs </w:t>
      </w:r>
      <w:r w:rsidR="00806BAA" w:rsidRPr="00A64740">
        <w:rPr>
          <w:rFonts w:cs="Arial"/>
          <w:sz w:val="18"/>
          <w:szCs w:val="18"/>
        </w:rPr>
        <w:t>reasonably incurred in the sale</w:t>
      </w:r>
      <w:r w:rsidR="00A67304" w:rsidRPr="00A64740">
        <w:rPr>
          <w:rFonts w:cs="Arial"/>
          <w:sz w:val="18"/>
          <w:szCs w:val="18"/>
        </w:rPr>
        <w:t xml:space="preserve"> of the Stock</w:t>
      </w:r>
      <w:r w:rsidR="00806BAA" w:rsidRPr="00A64740">
        <w:rPr>
          <w:rFonts w:cs="Arial"/>
          <w:sz w:val="18"/>
          <w:szCs w:val="18"/>
        </w:rPr>
        <w:t xml:space="preserve"> </w:t>
      </w:r>
      <w:r w:rsidR="00A67304" w:rsidRPr="00A64740">
        <w:rPr>
          <w:rFonts w:cs="Arial"/>
          <w:sz w:val="18"/>
          <w:szCs w:val="18"/>
        </w:rPr>
        <w:t>permitted by law</w:t>
      </w:r>
      <w:r w:rsidR="00806BAA" w:rsidRPr="00A64740">
        <w:rPr>
          <w:rFonts w:cs="Arial"/>
          <w:sz w:val="18"/>
          <w:szCs w:val="18"/>
        </w:rPr>
        <w:t xml:space="preserve">. </w:t>
      </w:r>
    </w:p>
    <w:p w14:paraId="05C5138A" w14:textId="3CF2A5E6" w:rsidR="00806BAA" w:rsidRPr="00A64740" w:rsidRDefault="00F14AD7" w:rsidP="00A64740">
      <w:pPr>
        <w:pStyle w:val="level2"/>
        <w:spacing w:before="40" w:after="40" w:line="240" w:lineRule="auto"/>
        <w:rPr>
          <w:rFonts w:cs="Arial"/>
          <w:sz w:val="18"/>
          <w:szCs w:val="18"/>
        </w:rPr>
      </w:pPr>
      <w:r w:rsidRPr="00A64740">
        <w:rPr>
          <w:rFonts w:cs="Arial"/>
          <w:sz w:val="18"/>
          <w:szCs w:val="18"/>
        </w:rPr>
        <w:t>The Company</w:t>
      </w:r>
      <w:r w:rsidR="00806BAA" w:rsidRPr="00A64740">
        <w:rPr>
          <w:rFonts w:cs="Arial"/>
          <w:sz w:val="18"/>
          <w:szCs w:val="18"/>
        </w:rPr>
        <w:t xml:space="preserve"> reserves the right to require advance payment of all charges</w:t>
      </w:r>
      <w:r w:rsidR="008E14B5" w:rsidRPr="00A64740">
        <w:rPr>
          <w:rFonts w:cs="Arial"/>
          <w:sz w:val="18"/>
          <w:szCs w:val="18"/>
        </w:rPr>
        <w:t xml:space="preserve"> or fees in terms of this Agreement</w:t>
      </w:r>
      <w:r w:rsidR="00806BAA" w:rsidRPr="00A64740">
        <w:rPr>
          <w:rFonts w:cs="Arial"/>
          <w:sz w:val="18"/>
          <w:szCs w:val="18"/>
        </w:rPr>
        <w:t xml:space="preserve"> prior to releasing </w:t>
      </w:r>
      <w:r w:rsidR="00A812FD" w:rsidRPr="00A64740">
        <w:rPr>
          <w:rFonts w:cs="Arial"/>
          <w:sz w:val="18"/>
          <w:szCs w:val="18"/>
        </w:rPr>
        <w:t>any</w:t>
      </w:r>
      <w:r w:rsidR="00BC1F33" w:rsidRPr="00A64740">
        <w:rPr>
          <w:rFonts w:cs="Arial"/>
          <w:sz w:val="18"/>
          <w:szCs w:val="18"/>
        </w:rPr>
        <w:t xml:space="preserve"> Stock</w:t>
      </w:r>
      <w:r w:rsidR="00806BAA" w:rsidRPr="00A64740">
        <w:rPr>
          <w:rFonts w:cs="Arial"/>
          <w:sz w:val="18"/>
          <w:szCs w:val="18"/>
        </w:rPr>
        <w:t xml:space="preserve"> regardless of applicable payment terms</w:t>
      </w:r>
      <w:r w:rsidR="00BC1F33" w:rsidRPr="00A64740">
        <w:rPr>
          <w:rFonts w:cs="Arial"/>
          <w:sz w:val="18"/>
          <w:szCs w:val="18"/>
        </w:rPr>
        <w:t xml:space="preserve"> or any business rescue or liquidation proceedings which the Client may be subject to. </w:t>
      </w:r>
    </w:p>
    <w:p w14:paraId="122AD94B" w14:textId="7CDD14C3" w:rsidR="0010156B" w:rsidRPr="00A64740" w:rsidRDefault="0010156B" w:rsidP="00EF01C4">
      <w:pPr>
        <w:pStyle w:val="level1"/>
        <w:spacing w:before="120" w:after="120" w:line="240" w:lineRule="auto"/>
        <w:rPr>
          <w:rFonts w:cs="Arial"/>
          <w:bCs/>
          <w:sz w:val="18"/>
          <w:szCs w:val="18"/>
        </w:rPr>
      </w:pPr>
      <w:bookmarkStart w:id="58" w:name="_Ref69745577"/>
      <w:r w:rsidRPr="00A64740">
        <w:rPr>
          <w:rFonts w:cs="Arial"/>
          <w:bCs/>
          <w:sz w:val="18"/>
          <w:szCs w:val="18"/>
        </w:rPr>
        <w:lastRenderedPageBreak/>
        <w:t xml:space="preserve">breach and </w:t>
      </w:r>
      <w:bookmarkEnd w:id="51"/>
      <w:bookmarkEnd w:id="52"/>
      <w:bookmarkEnd w:id="53"/>
      <w:bookmarkEnd w:id="54"/>
      <w:r w:rsidRPr="00A64740">
        <w:rPr>
          <w:rFonts w:cs="Arial"/>
          <w:bCs/>
          <w:sz w:val="18"/>
          <w:szCs w:val="18"/>
        </w:rPr>
        <w:t>DISPUTE RESOLUTION</w:t>
      </w:r>
      <w:bookmarkEnd w:id="55"/>
      <w:bookmarkEnd w:id="56"/>
      <w:bookmarkEnd w:id="57"/>
      <w:bookmarkEnd w:id="58"/>
    </w:p>
    <w:p w14:paraId="10DEC3DA" w14:textId="07ABEAD9" w:rsidR="0010156B" w:rsidRPr="00A64740" w:rsidRDefault="0010156B" w:rsidP="00EF01C4">
      <w:pPr>
        <w:pStyle w:val="level2"/>
        <w:keepNext/>
        <w:widowControl/>
        <w:spacing w:before="40" w:after="40" w:line="240" w:lineRule="auto"/>
        <w:rPr>
          <w:rFonts w:cs="Arial"/>
          <w:sz w:val="18"/>
          <w:szCs w:val="18"/>
        </w:rPr>
      </w:pPr>
      <w:r w:rsidRPr="00A64740">
        <w:rPr>
          <w:rFonts w:cs="Arial"/>
          <w:sz w:val="18"/>
          <w:szCs w:val="18"/>
        </w:rPr>
        <w:t>If a Party (</w:t>
      </w:r>
      <w:r w:rsidRPr="00A64740">
        <w:rPr>
          <w:rFonts w:cs="Arial"/>
          <w:b/>
          <w:bCs/>
          <w:sz w:val="18"/>
          <w:szCs w:val="18"/>
        </w:rPr>
        <w:t>Defaulting Party</w:t>
      </w:r>
      <w:r w:rsidRPr="00A64740">
        <w:rPr>
          <w:rFonts w:cs="Arial"/>
          <w:sz w:val="18"/>
          <w:szCs w:val="18"/>
        </w:rPr>
        <w:t>) commits any breach of this Agreement the following provisions apply:</w:t>
      </w:r>
    </w:p>
    <w:p w14:paraId="4D0C3F1D" w14:textId="588C1EC5" w:rsidR="0010156B" w:rsidRPr="00A64740" w:rsidRDefault="0010156B" w:rsidP="00EF01C4">
      <w:pPr>
        <w:pStyle w:val="level3"/>
        <w:keepNext/>
        <w:widowControl/>
        <w:spacing w:before="40" w:after="40" w:line="240" w:lineRule="auto"/>
        <w:rPr>
          <w:rFonts w:cs="Arial"/>
          <w:sz w:val="18"/>
          <w:szCs w:val="18"/>
        </w:rPr>
      </w:pPr>
      <w:r w:rsidRPr="00A64740">
        <w:rPr>
          <w:rFonts w:cs="Arial"/>
          <w:sz w:val="18"/>
          <w:szCs w:val="18"/>
        </w:rPr>
        <w:t>The Defaulting Party must remedy such breach within 14 (fourteen) business days (</w:t>
      </w:r>
      <w:r w:rsidRPr="00A64740">
        <w:rPr>
          <w:rFonts w:cs="Arial"/>
          <w:b/>
          <w:bCs/>
          <w:sz w:val="18"/>
          <w:szCs w:val="18"/>
        </w:rPr>
        <w:t>Notice Period</w:t>
      </w:r>
      <w:r w:rsidRPr="00A64740">
        <w:rPr>
          <w:rFonts w:cs="Arial"/>
          <w:sz w:val="18"/>
          <w:szCs w:val="18"/>
        </w:rPr>
        <w:t>) of written notice given by the</w:t>
      </w:r>
      <w:r w:rsidR="00D313EC" w:rsidRPr="00A64740">
        <w:rPr>
          <w:rFonts w:cs="Arial"/>
          <w:sz w:val="18"/>
          <w:szCs w:val="18"/>
        </w:rPr>
        <w:t xml:space="preserve"> </w:t>
      </w:r>
      <w:r w:rsidRPr="00A64740">
        <w:rPr>
          <w:rFonts w:cs="Arial"/>
          <w:sz w:val="18"/>
          <w:szCs w:val="18"/>
        </w:rPr>
        <w:t>innocent party (</w:t>
      </w:r>
      <w:r w:rsidRPr="00A64740">
        <w:rPr>
          <w:rFonts w:cs="Arial"/>
          <w:b/>
          <w:bCs/>
          <w:sz w:val="18"/>
          <w:szCs w:val="18"/>
        </w:rPr>
        <w:t>Aggrieved Party</w:t>
      </w:r>
      <w:r w:rsidRPr="00A64740">
        <w:rPr>
          <w:rFonts w:cs="Arial"/>
          <w:sz w:val="18"/>
          <w:szCs w:val="18"/>
        </w:rPr>
        <w:t xml:space="preserve">) requiring the breach to be </w:t>
      </w:r>
      <w:r w:rsidR="00D313EC" w:rsidRPr="00A64740">
        <w:rPr>
          <w:rFonts w:cs="Arial"/>
          <w:sz w:val="18"/>
          <w:szCs w:val="18"/>
        </w:rPr>
        <w:t xml:space="preserve"> </w:t>
      </w:r>
      <w:r w:rsidRPr="00A64740">
        <w:rPr>
          <w:rFonts w:cs="Arial"/>
          <w:sz w:val="18"/>
          <w:szCs w:val="18"/>
        </w:rPr>
        <w:t>remedied by the Defaulting Party (</w:t>
      </w:r>
      <w:r w:rsidRPr="00A64740">
        <w:rPr>
          <w:rFonts w:cs="Arial"/>
          <w:b/>
          <w:bCs/>
          <w:sz w:val="18"/>
          <w:szCs w:val="18"/>
        </w:rPr>
        <w:t>1</w:t>
      </w:r>
      <w:r w:rsidRPr="00A64740">
        <w:rPr>
          <w:rFonts w:cs="Arial"/>
          <w:b/>
          <w:bCs/>
          <w:sz w:val="18"/>
          <w:szCs w:val="18"/>
          <w:vertAlign w:val="superscript"/>
        </w:rPr>
        <w:t>st</w:t>
      </w:r>
      <w:r w:rsidRPr="00A64740">
        <w:rPr>
          <w:rFonts w:cs="Arial"/>
          <w:b/>
          <w:bCs/>
          <w:sz w:val="18"/>
          <w:szCs w:val="18"/>
        </w:rPr>
        <w:t xml:space="preserve"> Tier</w:t>
      </w:r>
      <w:r w:rsidRPr="00A64740">
        <w:rPr>
          <w:rFonts w:cs="Arial"/>
          <w:sz w:val="18"/>
          <w:szCs w:val="18"/>
        </w:rPr>
        <w:t xml:space="preserve">);  </w:t>
      </w:r>
    </w:p>
    <w:p w14:paraId="69DE08DC" w14:textId="2D0FA559" w:rsidR="0010156B" w:rsidRPr="00A64740" w:rsidRDefault="005A1FB9" w:rsidP="00A64740">
      <w:pPr>
        <w:pStyle w:val="level3"/>
        <w:spacing w:before="40" w:after="40" w:line="240" w:lineRule="auto"/>
        <w:rPr>
          <w:rFonts w:cs="Arial"/>
          <w:sz w:val="18"/>
          <w:szCs w:val="18"/>
        </w:rPr>
      </w:pPr>
      <w:r w:rsidRPr="00A64740">
        <w:rPr>
          <w:rFonts w:cs="Arial"/>
          <w:sz w:val="18"/>
          <w:szCs w:val="18"/>
        </w:rPr>
        <w:t>s</w:t>
      </w:r>
      <w:r w:rsidR="0010156B" w:rsidRPr="00A64740">
        <w:rPr>
          <w:rFonts w:cs="Arial"/>
          <w:sz w:val="18"/>
          <w:szCs w:val="18"/>
        </w:rPr>
        <w:t>hould the Defaulting Party fail to remedy the breach within the Notice Period, contemplated in the 1</w:t>
      </w:r>
      <w:r w:rsidR="0010156B" w:rsidRPr="00A64740">
        <w:rPr>
          <w:rFonts w:cs="Arial"/>
          <w:sz w:val="18"/>
          <w:szCs w:val="18"/>
          <w:vertAlign w:val="superscript"/>
        </w:rPr>
        <w:t>st</w:t>
      </w:r>
      <w:r w:rsidR="0010156B" w:rsidRPr="00A64740">
        <w:rPr>
          <w:rFonts w:cs="Arial"/>
          <w:sz w:val="18"/>
          <w:szCs w:val="18"/>
        </w:rPr>
        <w:t xml:space="preserve"> Tier, then the Aggrieved Party will be entitled to require a senior member of each Party to meet within 14 business days, by delivering to the Defaulting Party written notice of such meeting, detailing the time and place of the meeting (</w:t>
      </w:r>
      <w:r w:rsidR="0010156B" w:rsidRPr="00A64740">
        <w:rPr>
          <w:rFonts w:cs="Arial"/>
          <w:b/>
          <w:bCs/>
          <w:sz w:val="18"/>
          <w:szCs w:val="18"/>
        </w:rPr>
        <w:t>Meeting Notice</w:t>
      </w:r>
      <w:r w:rsidR="0010156B" w:rsidRPr="00A64740">
        <w:rPr>
          <w:rFonts w:cs="Arial"/>
          <w:sz w:val="18"/>
          <w:szCs w:val="18"/>
        </w:rPr>
        <w:t>) in order to resolve the dispute within a reasonable time relative to the severity and substance of the dispute (</w:t>
      </w:r>
      <w:r w:rsidR="0010156B" w:rsidRPr="00A64740">
        <w:rPr>
          <w:rFonts w:cs="Arial"/>
          <w:b/>
          <w:bCs/>
          <w:sz w:val="18"/>
          <w:szCs w:val="18"/>
        </w:rPr>
        <w:t>2</w:t>
      </w:r>
      <w:r w:rsidR="0010156B" w:rsidRPr="00A64740">
        <w:rPr>
          <w:rFonts w:cs="Arial"/>
          <w:b/>
          <w:bCs/>
          <w:sz w:val="18"/>
          <w:szCs w:val="18"/>
          <w:vertAlign w:val="superscript"/>
        </w:rPr>
        <w:t>nd</w:t>
      </w:r>
      <w:r w:rsidR="0010156B" w:rsidRPr="00A64740">
        <w:rPr>
          <w:rFonts w:cs="Arial"/>
          <w:b/>
          <w:bCs/>
          <w:sz w:val="18"/>
          <w:szCs w:val="18"/>
        </w:rPr>
        <w:t xml:space="preserve"> Tier</w:t>
      </w:r>
      <w:r w:rsidR="0010156B" w:rsidRPr="00A64740">
        <w:rPr>
          <w:rFonts w:cs="Arial"/>
          <w:sz w:val="18"/>
          <w:szCs w:val="18"/>
        </w:rPr>
        <w:t>);</w:t>
      </w:r>
    </w:p>
    <w:p w14:paraId="0606CB26" w14:textId="77777777" w:rsidR="0010156B" w:rsidRPr="00A64740" w:rsidRDefault="0010156B" w:rsidP="00A64740">
      <w:pPr>
        <w:pStyle w:val="level2"/>
        <w:spacing w:before="40" w:after="40" w:line="240" w:lineRule="auto"/>
        <w:rPr>
          <w:rFonts w:cs="Arial"/>
          <w:sz w:val="18"/>
          <w:szCs w:val="18"/>
        </w:rPr>
      </w:pPr>
      <w:r w:rsidRPr="00A64740">
        <w:rPr>
          <w:rFonts w:cs="Arial"/>
          <w:sz w:val="18"/>
          <w:szCs w:val="18"/>
        </w:rPr>
        <w:t>Should the Parties not be able to resolve the dispute notwithstanding exhausting the 1</w:t>
      </w:r>
      <w:r w:rsidRPr="00A64740">
        <w:rPr>
          <w:rFonts w:cs="Arial"/>
          <w:sz w:val="18"/>
          <w:szCs w:val="18"/>
          <w:vertAlign w:val="superscript"/>
        </w:rPr>
        <w:t>st</w:t>
      </w:r>
      <w:r w:rsidRPr="00A64740">
        <w:rPr>
          <w:rFonts w:cs="Arial"/>
          <w:sz w:val="18"/>
          <w:szCs w:val="18"/>
        </w:rPr>
        <w:t xml:space="preserve"> Tier and the 2</w:t>
      </w:r>
      <w:r w:rsidRPr="00A64740">
        <w:rPr>
          <w:rFonts w:cs="Arial"/>
          <w:sz w:val="18"/>
          <w:szCs w:val="18"/>
          <w:vertAlign w:val="superscript"/>
        </w:rPr>
        <w:t>nd</w:t>
      </w:r>
      <w:r w:rsidRPr="00A64740">
        <w:rPr>
          <w:rFonts w:cs="Arial"/>
          <w:sz w:val="18"/>
          <w:szCs w:val="18"/>
        </w:rPr>
        <w:t xml:space="preserve"> Tier, the Aggrieved Party will be entitled to: </w:t>
      </w:r>
    </w:p>
    <w:p w14:paraId="4DAC2182" w14:textId="76397269" w:rsidR="0010156B" w:rsidRPr="00A64740" w:rsidRDefault="0010156B" w:rsidP="00A64740">
      <w:pPr>
        <w:pStyle w:val="level3"/>
        <w:spacing w:before="40" w:after="40" w:line="240" w:lineRule="auto"/>
        <w:rPr>
          <w:rFonts w:cs="Arial"/>
          <w:sz w:val="18"/>
          <w:szCs w:val="18"/>
        </w:rPr>
      </w:pPr>
      <w:r w:rsidRPr="00A64740">
        <w:rPr>
          <w:rFonts w:cs="Arial"/>
          <w:sz w:val="18"/>
          <w:szCs w:val="18"/>
        </w:rPr>
        <w:t>claim immediate specific performance of any of the Defaulting Party's obligations under this Agreement, with or without claiming damages, whether or not such obligation has fallen due for performance and to require the Defaulting Party to provide security to the satisfaction of the Aggrieved Party for the Defaulting Party's obligations; or</w:t>
      </w:r>
    </w:p>
    <w:p w14:paraId="5F8E549D" w14:textId="26BA84BD" w:rsidR="0010156B" w:rsidRPr="00A64740" w:rsidRDefault="0010156B" w:rsidP="00A64740">
      <w:pPr>
        <w:pStyle w:val="level3"/>
        <w:spacing w:before="40" w:after="40" w:line="240" w:lineRule="auto"/>
        <w:rPr>
          <w:rFonts w:cs="Arial"/>
          <w:sz w:val="18"/>
          <w:szCs w:val="18"/>
        </w:rPr>
      </w:pPr>
      <w:r w:rsidRPr="00A64740">
        <w:rPr>
          <w:rFonts w:cs="Arial"/>
          <w:sz w:val="18"/>
          <w:szCs w:val="18"/>
        </w:rPr>
        <w:t>to cancel this Agreement, with or without claiming damages, in which case written notice of the cancellation shall be given to the Defaulting Party</w:t>
      </w:r>
      <w:r w:rsidR="00161FE2" w:rsidRPr="00A64740">
        <w:rPr>
          <w:rFonts w:cs="Arial"/>
          <w:sz w:val="18"/>
          <w:szCs w:val="18"/>
        </w:rPr>
        <w:t xml:space="preserve"> (</w:t>
      </w:r>
      <w:r w:rsidR="00161FE2" w:rsidRPr="00A64740">
        <w:rPr>
          <w:rFonts w:cs="Arial"/>
          <w:b/>
          <w:bCs/>
          <w:sz w:val="18"/>
          <w:szCs w:val="18"/>
        </w:rPr>
        <w:t>Cancellation Notice</w:t>
      </w:r>
      <w:r w:rsidR="00161FE2" w:rsidRPr="00A64740">
        <w:rPr>
          <w:rFonts w:cs="Arial"/>
          <w:sz w:val="18"/>
          <w:szCs w:val="18"/>
        </w:rPr>
        <w:t>)</w:t>
      </w:r>
      <w:r w:rsidRPr="00A64740">
        <w:rPr>
          <w:rFonts w:cs="Arial"/>
          <w:sz w:val="18"/>
          <w:szCs w:val="18"/>
        </w:rPr>
        <w:t xml:space="preserve">, and the cancellation shall take effect on the </w:t>
      </w:r>
      <w:r w:rsidR="00A52D69" w:rsidRPr="00A64740">
        <w:rPr>
          <w:rFonts w:cs="Arial"/>
          <w:sz w:val="18"/>
          <w:szCs w:val="18"/>
        </w:rPr>
        <w:t>delivery of the Cancellation Notice</w:t>
      </w:r>
      <w:r w:rsidRPr="00A64740">
        <w:rPr>
          <w:rFonts w:cs="Arial"/>
          <w:sz w:val="18"/>
          <w:szCs w:val="18"/>
        </w:rPr>
        <w:t xml:space="preserve">.  </w:t>
      </w:r>
    </w:p>
    <w:p w14:paraId="7250E373" w14:textId="0A3D6273" w:rsidR="0010156B" w:rsidRPr="00A64740" w:rsidRDefault="0010156B" w:rsidP="00A64740">
      <w:pPr>
        <w:pStyle w:val="level2"/>
        <w:spacing w:before="40" w:after="40" w:line="240" w:lineRule="auto"/>
        <w:rPr>
          <w:rFonts w:cs="Arial"/>
          <w:sz w:val="18"/>
          <w:szCs w:val="18"/>
        </w:rPr>
      </w:pPr>
      <w:r w:rsidRPr="00A64740">
        <w:rPr>
          <w:rFonts w:cs="Arial"/>
          <w:sz w:val="18"/>
          <w:szCs w:val="18"/>
        </w:rPr>
        <w:t xml:space="preserve">Neither Party shall be entitled to cancel this Agreement unless the breach is a material breach.  </w:t>
      </w:r>
      <w:r w:rsidR="00ED2779" w:rsidRPr="00A64740">
        <w:rPr>
          <w:rFonts w:cs="Arial"/>
          <w:sz w:val="18"/>
          <w:szCs w:val="18"/>
        </w:rPr>
        <w:br/>
      </w:r>
      <w:r w:rsidRPr="00A64740">
        <w:rPr>
          <w:rFonts w:cs="Arial"/>
          <w:sz w:val="18"/>
          <w:szCs w:val="18"/>
        </w:rPr>
        <w:t>A breach will be deemed to be a material breach if:</w:t>
      </w:r>
      <w:r w:rsidRPr="00A64740">
        <w:rPr>
          <w:rFonts w:cs="Arial"/>
          <w:sz w:val="18"/>
          <w:szCs w:val="18"/>
        </w:rPr>
        <w:noBreakHyphen/>
      </w:r>
    </w:p>
    <w:p w14:paraId="24329982" w14:textId="308EEA93" w:rsidR="0010156B" w:rsidRPr="00A64740" w:rsidRDefault="0010156B" w:rsidP="00A64740">
      <w:pPr>
        <w:pStyle w:val="level3"/>
        <w:spacing w:before="40" w:after="40" w:line="240" w:lineRule="auto"/>
        <w:rPr>
          <w:rFonts w:cs="Arial"/>
          <w:sz w:val="18"/>
          <w:szCs w:val="18"/>
        </w:rPr>
      </w:pPr>
      <w:r w:rsidRPr="00A64740">
        <w:rPr>
          <w:rFonts w:cs="Arial"/>
          <w:sz w:val="18"/>
          <w:szCs w:val="18"/>
        </w:rPr>
        <w:t>it is capable of being remedied, but is not remedied subsequent to the exhausting the 1</w:t>
      </w:r>
      <w:r w:rsidRPr="00A64740">
        <w:rPr>
          <w:rFonts w:cs="Arial"/>
          <w:sz w:val="18"/>
          <w:szCs w:val="18"/>
          <w:vertAlign w:val="superscript"/>
        </w:rPr>
        <w:t>st</w:t>
      </w:r>
      <w:r w:rsidRPr="00A64740">
        <w:rPr>
          <w:rFonts w:cs="Arial"/>
          <w:sz w:val="18"/>
          <w:szCs w:val="18"/>
        </w:rPr>
        <w:t xml:space="preserve"> Tier and the 2</w:t>
      </w:r>
      <w:r w:rsidRPr="00A64740">
        <w:rPr>
          <w:rFonts w:cs="Arial"/>
          <w:sz w:val="18"/>
          <w:szCs w:val="18"/>
          <w:vertAlign w:val="superscript"/>
        </w:rPr>
        <w:t>nd</w:t>
      </w:r>
      <w:r w:rsidRPr="00A64740">
        <w:rPr>
          <w:rFonts w:cs="Arial"/>
          <w:sz w:val="18"/>
          <w:szCs w:val="18"/>
        </w:rPr>
        <w:t xml:space="preserve"> Tier; or</w:t>
      </w:r>
    </w:p>
    <w:p w14:paraId="4437C4E7" w14:textId="20237FE6" w:rsidR="0010156B" w:rsidRPr="00A64740" w:rsidRDefault="0010156B" w:rsidP="00A64740">
      <w:pPr>
        <w:pStyle w:val="level3"/>
        <w:spacing w:before="40" w:after="40" w:line="240" w:lineRule="auto"/>
        <w:rPr>
          <w:rFonts w:cs="Arial"/>
          <w:sz w:val="18"/>
          <w:szCs w:val="18"/>
        </w:rPr>
      </w:pPr>
      <w:r w:rsidRPr="00A64740">
        <w:rPr>
          <w:rFonts w:cs="Arial"/>
          <w:sz w:val="18"/>
          <w:szCs w:val="18"/>
        </w:rPr>
        <w:t>only after the 1</w:t>
      </w:r>
      <w:r w:rsidRPr="00A64740">
        <w:rPr>
          <w:rFonts w:cs="Arial"/>
          <w:sz w:val="18"/>
          <w:szCs w:val="18"/>
          <w:vertAlign w:val="superscript"/>
        </w:rPr>
        <w:t>st</w:t>
      </w:r>
      <w:r w:rsidRPr="00A64740">
        <w:rPr>
          <w:rFonts w:cs="Arial"/>
          <w:sz w:val="18"/>
          <w:szCs w:val="18"/>
        </w:rPr>
        <w:t xml:space="preserve"> Tier is exhausted, the breach is </w:t>
      </w:r>
      <w:r w:rsidR="007006E9" w:rsidRPr="00A64740">
        <w:rPr>
          <w:rFonts w:cs="Arial"/>
          <w:b/>
          <w:bCs/>
          <w:sz w:val="18"/>
          <w:szCs w:val="18"/>
        </w:rPr>
        <w:t xml:space="preserve">practically </w:t>
      </w:r>
      <w:r w:rsidRPr="00A64740">
        <w:rPr>
          <w:rFonts w:cs="Arial"/>
          <w:b/>
          <w:bCs/>
          <w:sz w:val="18"/>
          <w:szCs w:val="18"/>
        </w:rPr>
        <w:t>incapable of being remedied</w:t>
      </w:r>
      <w:r w:rsidRPr="00A64740">
        <w:rPr>
          <w:rFonts w:cs="Arial"/>
          <w:sz w:val="18"/>
          <w:szCs w:val="18"/>
        </w:rPr>
        <w:t xml:space="preserve"> and payment in money would be sufficient compensation for such breach</w:t>
      </w:r>
      <w:r w:rsidR="007006E9" w:rsidRPr="00A64740">
        <w:rPr>
          <w:rFonts w:cs="Arial"/>
          <w:sz w:val="18"/>
          <w:szCs w:val="18"/>
        </w:rPr>
        <w:t xml:space="preserve"> and such payment was not forthcoming</w:t>
      </w:r>
      <w:r w:rsidRPr="00A64740">
        <w:rPr>
          <w:rFonts w:cs="Arial"/>
          <w:sz w:val="18"/>
          <w:szCs w:val="18"/>
        </w:rPr>
        <w:t xml:space="preserve">. </w:t>
      </w:r>
    </w:p>
    <w:p w14:paraId="7CCBB773" w14:textId="77777777" w:rsidR="0010156B" w:rsidRPr="00A64740" w:rsidRDefault="0010156B" w:rsidP="00A64740">
      <w:pPr>
        <w:pStyle w:val="level2"/>
        <w:spacing w:before="40" w:after="40" w:line="240" w:lineRule="auto"/>
        <w:rPr>
          <w:rFonts w:cs="Arial"/>
          <w:sz w:val="18"/>
          <w:szCs w:val="18"/>
        </w:rPr>
      </w:pPr>
      <w:r w:rsidRPr="00A64740">
        <w:rPr>
          <w:rFonts w:cs="Arial"/>
          <w:sz w:val="18"/>
          <w:szCs w:val="18"/>
        </w:rPr>
        <w:t>The Aggrieved Party's remedies in terms of this clause are without prejudice to any other remedies to which the Aggrieved Party may be entitled to in law.</w:t>
      </w:r>
    </w:p>
    <w:p w14:paraId="185BFBC4" w14:textId="77777777" w:rsidR="0010156B" w:rsidRPr="00A64740" w:rsidRDefault="0010156B" w:rsidP="002777EF">
      <w:pPr>
        <w:pStyle w:val="level1"/>
        <w:spacing w:before="120" w:after="120" w:line="240" w:lineRule="auto"/>
        <w:rPr>
          <w:rFonts w:cs="Arial"/>
          <w:bCs/>
          <w:sz w:val="18"/>
          <w:szCs w:val="18"/>
        </w:rPr>
      </w:pPr>
      <w:bookmarkStart w:id="59" w:name="_Ref530376878"/>
      <w:bookmarkStart w:id="60" w:name="_Toc532371713"/>
      <w:bookmarkStart w:id="61" w:name="_Toc388455601"/>
      <w:bookmarkStart w:id="62" w:name="_Toc388621405"/>
      <w:bookmarkStart w:id="63" w:name="_Toc9269792"/>
      <w:bookmarkStart w:id="64" w:name="_Toc50887213"/>
      <w:bookmarkStart w:id="65" w:name="_Toc51045398"/>
      <w:bookmarkStart w:id="66" w:name="_Toc207473942"/>
      <w:bookmarkStart w:id="67" w:name="_Toc477586735"/>
      <w:bookmarkStart w:id="68" w:name="_Ref480258046"/>
      <w:bookmarkStart w:id="69" w:name="_Toc485017370"/>
      <w:bookmarkStart w:id="70" w:name="_Toc127880030"/>
      <w:bookmarkStart w:id="71" w:name="_Ref223401513"/>
      <w:bookmarkStart w:id="72" w:name="_Toc127880034"/>
      <w:bookmarkStart w:id="73" w:name="_Toc52082443"/>
      <w:bookmarkStart w:id="74" w:name="_Toc102463487"/>
      <w:r w:rsidRPr="00A64740">
        <w:rPr>
          <w:rFonts w:cs="Arial"/>
          <w:bCs/>
          <w:sz w:val="18"/>
          <w:szCs w:val="18"/>
        </w:rPr>
        <w:t>FORCE MAJEURE</w:t>
      </w:r>
      <w:bookmarkEnd w:id="59"/>
      <w:bookmarkEnd w:id="60"/>
      <w:bookmarkEnd w:id="61"/>
      <w:bookmarkEnd w:id="62"/>
      <w:bookmarkEnd w:id="63"/>
    </w:p>
    <w:p w14:paraId="1BD64D72" w14:textId="77777777" w:rsidR="0010156B" w:rsidRPr="00A64740" w:rsidRDefault="0010156B" w:rsidP="00A64740">
      <w:pPr>
        <w:pStyle w:val="level2"/>
        <w:widowControl/>
        <w:spacing w:before="40" w:after="40" w:line="240" w:lineRule="auto"/>
        <w:rPr>
          <w:rFonts w:cs="Arial"/>
          <w:iCs/>
          <w:sz w:val="18"/>
          <w:szCs w:val="18"/>
          <w:lang w:eastAsia="en-US"/>
        </w:rPr>
      </w:pPr>
      <w:bookmarkStart w:id="75" w:name="_Ref506699727"/>
      <w:bookmarkStart w:id="76" w:name="_Ref113098298"/>
      <w:bookmarkStart w:id="77" w:name="_Ref367478861"/>
      <w:r w:rsidRPr="00A64740">
        <w:rPr>
          <w:rFonts w:cs="Arial"/>
          <w:iCs/>
          <w:sz w:val="18"/>
          <w:szCs w:val="18"/>
          <w:lang w:eastAsia="en-US"/>
        </w:rPr>
        <w:t xml:space="preserve">No Party shall be liable to the other for its failure to perform, the defective performance or any delay in performing any obligation in terms of this Agreement in the event and to the extent that such failure or delay is caused by </w:t>
      </w:r>
      <w:r w:rsidRPr="00A64740">
        <w:rPr>
          <w:rFonts w:cs="Arial"/>
          <w:i/>
          <w:iCs/>
          <w:sz w:val="18"/>
          <w:szCs w:val="18"/>
          <w:lang w:eastAsia="en-US"/>
        </w:rPr>
        <w:t>force majeure</w:t>
      </w:r>
      <w:r w:rsidRPr="00A64740">
        <w:rPr>
          <w:rFonts w:cs="Arial"/>
          <w:iCs/>
          <w:sz w:val="18"/>
          <w:szCs w:val="18"/>
          <w:lang w:eastAsia="en-US"/>
        </w:rPr>
        <w:t>.</w:t>
      </w:r>
    </w:p>
    <w:p w14:paraId="3E763BFD" w14:textId="3BFF8527" w:rsidR="004860FE" w:rsidRPr="00A64740" w:rsidRDefault="0010156B" w:rsidP="00A64740">
      <w:pPr>
        <w:pStyle w:val="level2"/>
        <w:widowControl/>
        <w:spacing w:before="40" w:after="40" w:line="240" w:lineRule="auto"/>
        <w:rPr>
          <w:rFonts w:cs="Arial"/>
          <w:iCs/>
          <w:sz w:val="18"/>
          <w:szCs w:val="18"/>
          <w:lang w:eastAsia="en-US"/>
        </w:rPr>
      </w:pPr>
      <w:bookmarkStart w:id="78" w:name="_Ref388617931"/>
      <w:bookmarkStart w:id="79" w:name="_Ref518775838"/>
      <w:r w:rsidRPr="00A64740">
        <w:rPr>
          <w:rFonts w:cs="Arial"/>
          <w:iCs/>
          <w:sz w:val="18"/>
          <w:szCs w:val="18"/>
          <w:lang w:eastAsia="en-US"/>
        </w:rPr>
        <w:t>For the purpose of this Agreement "</w:t>
      </w:r>
      <w:r w:rsidRPr="00A64740">
        <w:rPr>
          <w:rFonts w:cs="Arial"/>
          <w:i/>
          <w:iCs/>
          <w:sz w:val="18"/>
          <w:szCs w:val="18"/>
          <w:lang w:eastAsia="en-US"/>
        </w:rPr>
        <w:t>force majeure</w:t>
      </w:r>
      <w:r w:rsidRPr="00A64740">
        <w:rPr>
          <w:rFonts w:cs="Arial"/>
          <w:iCs/>
          <w:sz w:val="18"/>
          <w:szCs w:val="18"/>
          <w:lang w:eastAsia="en-US"/>
        </w:rPr>
        <w:t xml:space="preserve">" shall mean any circumstance which </w:t>
      </w:r>
      <w:bookmarkEnd w:id="78"/>
      <w:r w:rsidRPr="00A64740">
        <w:rPr>
          <w:rFonts w:cs="Arial"/>
          <w:sz w:val="18"/>
          <w:szCs w:val="18"/>
          <w:lang w:eastAsia="en-US"/>
        </w:rPr>
        <w:t xml:space="preserve">is beyond the reasonable control of the Party giving notice of </w:t>
      </w:r>
      <w:r w:rsidRPr="00A64740">
        <w:rPr>
          <w:rFonts w:cs="Arial"/>
          <w:i/>
          <w:sz w:val="18"/>
          <w:szCs w:val="18"/>
          <w:lang w:eastAsia="en-US"/>
        </w:rPr>
        <w:t>force majeure</w:t>
      </w:r>
      <w:r w:rsidRPr="00A64740">
        <w:rPr>
          <w:rFonts w:cs="Arial"/>
          <w:sz w:val="18"/>
          <w:szCs w:val="18"/>
          <w:lang w:eastAsia="en-US"/>
        </w:rPr>
        <w:t xml:space="preserve"> (the </w:t>
      </w:r>
      <w:r w:rsidRPr="00A64740">
        <w:rPr>
          <w:rFonts w:cs="Arial"/>
          <w:b/>
          <w:bCs/>
          <w:sz w:val="18"/>
          <w:szCs w:val="18"/>
          <w:lang w:eastAsia="en-US"/>
        </w:rPr>
        <w:t>Affected Party</w:t>
      </w:r>
      <w:r w:rsidRPr="00A64740">
        <w:rPr>
          <w:rFonts w:cs="Arial"/>
          <w:sz w:val="18"/>
          <w:szCs w:val="18"/>
          <w:lang w:eastAsia="en-US"/>
        </w:rPr>
        <w:t>") and for which it is not responsible</w:t>
      </w:r>
      <w:r w:rsidR="005171A3" w:rsidRPr="00A64740">
        <w:rPr>
          <w:rFonts w:cs="Arial"/>
          <w:sz w:val="18"/>
          <w:szCs w:val="18"/>
          <w:lang w:eastAsia="en-US"/>
        </w:rPr>
        <w:t xml:space="preserve">. </w:t>
      </w:r>
    </w:p>
    <w:p w14:paraId="33ED9367" w14:textId="5E57AFBE" w:rsidR="0010156B" w:rsidRPr="00A64740" w:rsidRDefault="004860FE" w:rsidP="00A64740">
      <w:pPr>
        <w:pStyle w:val="level2"/>
        <w:widowControl/>
        <w:spacing w:before="40" w:after="40" w:line="240" w:lineRule="auto"/>
        <w:rPr>
          <w:rFonts w:cs="Arial"/>
          <w:iCs/>
          <w:sz w:val="18"/>
          <w:szCs w:val="18"/>
          <w:lang w:eastAsia="en-US"/>
        </w:rPr>
      </w:pPr>
      <w:r w:rsidRPr="00A64740">
        <w:rPr>
          <w:rFonts w:cs="Arial"/>
          <w:sz w:val="18"/>
          <w:szCs w:val="18"/>
          <w:lang w:eastAsia="en-US"/>
        </w:rPr>
        <w:t>A</w:t>
      </w:r>
      <w:r w:rsidR="0010156B" w:rsidRPr="00A64740">
        <w:rPr>
          <w:rFonts w:cs="Arial"/>
          <w:sz w:val="18"/>
          <w:szCs w:val="18"/>
          <w:lang w:eastAsia="en-US"/>
        </w:rPr>
        <w:t xml:space="preserve"> "</w:t>
      </w:r>
      <w:r w:rsidR="0010156B" w:rsidRPr="00A64740">
        <w:rPr>
          <w:rFonts w:cs="Arial"/>
          <w:i/>
          <w:sz w:val="18"/>
          <w:szCs w:val="18"/>
          <w:lang w:eastAsia="en-US"/>
        </w:rPr>
        <w:t>force majeure</w:t>
      </w:r>
      <w:r w:rsidR="0010156B" w:rsidRPr="00A64740">
        <w:rPr>
          <w:rFonts w:cs="Arial"/>
          <w:sz w:val="18"/>
          <w:szCs w:val="18"/>
          <w:lang w:eastAsia="en-US"/>
        </w:rPr>
        <w:t xml:space="preserve">" event shall include but is not limited to any law which comes into operation subsequent to the signature of this Agreement (which law </w:t>
      </w:r>
      <w:r w:rsidRPr="00A64740">
        <w:rPr>
          <w:rFonts w:cs="Arial"/>
          <w:sz w:val="18"/>
          <w:szCs w:val="18"/>
          <w:lang w:eastAsia="en-US"/>
        </w:rPr>
        <w:t xml:space="preserve">critically </w:t>
      </w:r>
      <w:r w:rsidR="0010156B" w:rsidRPr="00A64740">
        <w:rPr>
          <w:rFonts w:cs="Arial"/>
          <w:sz w:val="18"/>
          <w:szCs w:val="18"/>
          <w:lang w:eastAsia="en-US"/>
        </w:rPr>
        <w:t>affects any aspect or matter or issue contained in this Agreement), strikes (whether legal, illegal or in sympathy) on the part of all or any employees of either Party (or their respective sub-contractors if applicable), all war (whether declared or not), revolution, invasion, insurrection, riot, civil commotion, mob violence, sabotage, blockade, embargo, boycott, the exercise of military or usurped power, fire, explosion, theft, storm, flood, rain, drought, wind, lightning, or any other adverse weather condition,</w:t>
      </w:r>
      <w:r w:rsidR="0024558E" w:rsidRPr="00A64740">
        <w:rPr>
          <w:rFonts w:cs="Arial"/>
          <w:sz w:val="18"/>
          <w:szCs w:val="18"/>
          <w:lang w:eastAsia="en-US"/>
        </w:rPr>
        <w:t xml:space="preserve"> loss of electric supply from the national, state, municipal,</w:t>
      </w:r>
      <w:r w:rsidR="00E21E14" w:rsidRPr="00A64740">
        <w:rPr>
          <w:rFonts w:cs="Arial"/>
          <w:sz w:val="18"/>
          <w:szCs w:val="18"/>
          <w:lang w:eastAsia="en-US"/>
        </w:rPr>
        <w:t xml:space="preserve"> or</w:t>
      </w:r>
      <w:r w:rsidR="0024558E" w:rsidRPr="00A64740">
        <w:rPr>
          <w:rFonts w:cs="Arial"/>
          <w:sz w:val="18"/>
          <w:szCs w:val="18"/>
          <w:lang w:eastAsia="en-US"/>
        </w:rPr>
        <w:t xml:space="preserve"> Eskom power grid, loss of water supply from national, state, </w:t>
      </w:r>
      <w:r w:rsidR="00394E7B" w:rsidRPr="00A64740">
        <w:rPr>
          <w:rFonts w:cs="Arial"/>
          <w:sz w:val="18"/>
          <w:szCs w:val="18"/>
          <w:lang w:eastAsia="en-US"/>
        </w:rPr>
        <w:t xml:space="preserve">or </w:t>
      </w:r>
      <w:r w:rsidR="0024558E" w:rsidRPr="00A64740">
        <w:rPr>
          <w:rFonts w:cs="Arial"/>
          <w:sz w:val="18"/>
          <w:szCs w:val="18"/>
          <w:lang w:eastAsia="en-US"/>
        </w:rPr>
        <w:t xml:space="preserve">municipal supply lines, </w:t>
      </w:r>
      <w:r w:rsidR="0010156B" w:rsidRPr="00A64740">
        <w:rPr>
          <w:rFonts w:cs="Arial"/>
          <w:sz w:val="18"/>
          <w:szCs w:val="18"/>
          <w:lang w:eastAsia="en-US"/>
        </w:rPr>
        <w:t>epidemic, quarantine, major accident, acts or restraints of government imposition, or restrictions or embargos on imports or exports</w:t>
      </w:r>
      <w:bookmarkEnd w:id="79"/>
      <w:r w:rsidR="0024558E" w:rsidRPr="00A64740">
        <w:rPr>
          <w:rFonts w:cs="Arial"/>
          <w:sz w:val="18"/>
          <w:szCs w:val="18"/>
          <w:lang w:eastAsia="en-US"/>
        </w:rPr>
        <w:t xml:space="preserve">. </w:t>
      </w:r>
    </w:p>
    <w:p w14:paraId="3C3CAA90" w14:textId="06572DAE" w:rsidR="0010156B" w:rsidRPr="00A64740" w:rsidRDefault="0010156B" w:rsidP="00A64740">
      <w:pPr>
        <w:pStyle w:val="level2"/>
        <w:widowControl/>
        <w:spacing w:before="40" w:after="40" w:line="240" w:lineRule="auto"/>
        <w:rPr>
          <w:rFonts w:cs="Arial"/>
          <w:iCs/>
          <w:sz w:val="18"/>
          <w:szCs w:val="18"/>
          <w:lang w:eastAsia="en-US"/>
        </w:rPr>
      </w:pPr>
      <w:r w:rsidRPr="00A64740">
        <w:rPr>
          <w:rFonts w:cs="Arial"/>
          <w:iCs/>
          <w:sz w:val="18"/>
          <w:szCs w:val="18"/>
          <w:lang w:eastAsia="en-US"/>
        </w:rPr>
        <w:t xml:space="preserve">Notwithstanding the provisions of clause </w:t>
      </w:r>
      <w:r w:rsidRPr="00A64740">
        <w:rPr>
          <w:rFonts w:cs="Arial"/>
          <w:iCs/>
          <w:sz w:val="18"/>
          <w:szCs w:val="18"/>
          <w:lang w:eastAsia="en-US"/>
        </w:rPr>
        <w:fldChar w:fldCharType="begin"/>
      </w:r>
      <w:r w:rsidRPr="00A64740">
        <w:rPr>
          <w:rFonts w:cs="Arial"/>
          <w:iCs/>
          <w:sz w:val="18"/>
          <w:szCs w:val="18"/>
          <w:lang w:eastAsia="en-US"/>
        </w:rPr>
        <w:instrText xml:space="preserve"> REF _Ref388617931 \r \h </w:instrText>
      </w:r>
      <w:r w:rsidR="000919B6" w:rsidRPr="00A64740">
        <w:rPr>
          <w:rFonts w:cs="Arial"/>
          <w:iCs/>
          <w:sz w:val="18"/>
          <w:szCs w:val="18"/>
          <w:lang w:eastAsia="en-US"/>
        </w:rPr>
        <w:instrText xml:space="preserve"> \* MERGEFORMAT </w:instrText>
      </w:r>
      <w:r w:rsidRPr="00A64740">
        <w:rPr>
          <w:rFonts w:cs="Arial"/>
          <w:iCs/>
          <w:sz w:val="18"/>
          <w:szCs w:val="18"/>
          <w:lang w:eastAsia="en-US"/>
        </w:rPr>
      </w:r>
      <w:r w:rsidRPr="00A64740">
        <w:rPr>
          <w:rFonts w:cs="Arial"/>
          <w:iCs/>
          <w:sz w:val="18"/>
          <w:szCs w:val="18"/>
          <w:lang w:eastAsia="en-US"/>
        </w:rPr>
        <w:fldChar w:fldCharType="separate"/>
      </w:r>
      <w:r w:rsidR="00C91C1D">
        <w:rPr>
          <w:rFonts w:cs="Arial"/>
          <w:iCs/>
          <w:sz w:val="18"/>
          <w:szCs w:val="18"/>
          <w:lang w:eastAsia="en-US"/>
        </w:rPr>
        <w:t>12.2</w:t>
      </w:r>
      <w:r w:rsidRPr="00A64740">
        <w:rPr>
          <w:rFonts w:cs="Arial"/>
          <w:iCs/>
          <w:sz w:val="18"/>
          <w:szCs w:val="18"/>
          <w:lang w:eastAsia="en-US"/>
        </w:rPr>
        <w:fldChar w:fldCharType="end"/>
      </w:r>
      <w:r w:rsidRPr="00A64740">
        <w:rPr>
          <w:rFonts w:cs="Arial"/>
          <w:iCs/>
          <w:sz w:val="18"/>
          <w:szCs w:val="18"/>
          <w:lang w:eastAsia="en-US"/>
        </w:rPr>
        <w:t>, the inability to meet a</w:t>
      </w:r>
      <w:r w:rsidR="000B2DD7" w:rsidRPr="00A64740">
        <w:rPr>
          <w:rFonts w:cs="Arial"/>
          <w:iCs/>
          <w:sz w:val="18"/>
          <w:szCs w:val="18"/>
          <w:lang w:eastAsia="en-US"/>
        </w:rPr>
        <w:t>ny</w:t>
      </w:r>
      <w:r w:rsidRPr="00A64740">
        <w:rPr>
          <w:rFonts w:cs="Arial"/>
          <w:iCs/>
          <w:sz w:val="18"/>
          <w:szCs w:val="18"/>
          <w:lang w:eastAsia="en-US"/>
        </w:rPr>
        <w:t xml:space="preserve"> payment</w:t>
      </w:r>
      <w:r w:rsidR="000B2DD7" w:rsidRPr="00A64740">
        <w:rPr>
          <w:rFonts w:cs="Arial"/>
          <w:iCs/>
          <w:sz w:val="18"/>
          <w:szCs w:val="18"/>
          <w:lang w:eastAsia="en-US"/>
        </w:rPr>
        <w:t xml:space="preserve"> </w:t>
      </w:r>
      <w:r w:rsidR="00A50D7A" w:rsidRPr="00A64740">
        <w:rPr>
          <w:rFonts w:cs="Arial"/>
          <w:iCs/>
          <w:sz w:val="18"/>
          <w:szCs w:val="18"/>
          <w:lang w:eastAsia="en-US"/>
        </w:rPr>
        <w:t>obligation of this Agreement due to</w:t>
      </w:r>
      <w:r w:rsidRPr="00A64740">
        <w:rPr>
          <w:rFonts w:cs="Arial"/>
          <w:iCs/>
          <w:sz w:val="18"/>
          <w:szCs w:val="18"/>
          <w:lang w:eastAsia="en-US"/>
        </w:rPr>
        <w:t xml:space="preserve"> a lack of funds shall in no circumstances be treated as an event of </w:t>
      </w:r>
      <w:r w:rsidRPr="00A64740">
        <w:rPr>
          <w:rFonts w:cs="Arial"/>
          <w:i/>
          <w:iCs/>
          <w:sz w:val="18"/>
          <w:szCs w:val="18"/>
          <w:lang w:eastAsia="en-US"/>
        </w:rPr>
        <w:t>force majeure</w:t>
      </w:r>
      <w:r w:rsidRPr="00A64740">
        <w:rPr>
          <w:rFonts w:cs="Arial"/>
          <w:iCs/>
          <w:sz w:val="18"/>
          <w:szCs w:val="18"/>
          <w:lang w:eastAsia="en-US"/>
        </w:rPr>
        <w:t>.</w:t>
      </w:r>
    </w:p>
    <w:p w14:paraId="7E682F79" w14:textId="78333A20" w:rsidR="0010156B" w:rsidRPr="00A64740" w:rsidRDefault="0010156B" w:rsidP="00A64740">
      <w:pPr>
        <w:pStyle w:val="level2"/>
        <w:widowControl/>
        <w:spacing w:before="40" w:after="40" w:line="240" w:lineRule="auto"/>
        <w:rPr>
          <w:rFonts w:cs="Arial"/>
          <w:iCs/>
          <w:sz w:val="18"/>
          <w:szCs w:val="18"/>
          <w:lang w:eastAsia="en-US"/>
        </w:rPr>
      </w:pPr>
      <w:r w:rsidRPr="00A64740">
        <w:rPr>
          <w:rFonts w:cs="Arial"/>
          <w:iCs/>
          <w:sz w:val="18"/>
          <w:szCs w:val="18"/>
          <w:lang w:eastAsia="en-US"/>
        </w:rPr>
        <w:t xml:space="preserve">In the event of </w:t>
      </w:r>
      <w:r w:rsidR="002D71CF" w:rsidRPr="00A64740">
        <w:rPr>
          <w:rFonts w:cs="Arial"/>
          <w:iCs/>
          <w:sz w:val="18"/>
          <w:szCs w:val="18"/>
          <w:lang w:eastAsia="en-US"/>
        </w:rPr>
        <w:t>a</w:t>
      </w:r>
      <w:r w:rsidRPr="00A64740">
        <w:rPr>
          <w:rFonts w:cs="Arial"/>
          <w:iCs/>
          <w:sz w:val="18"/>
          <w:szCs w:val="18"/>
          <w:lang w:eastAsia="en-US"/>
        </w:rPr>
        <w:t xml:space="preserve"> </w:t>
      </w:r>
      <w:r w:rsidRPr="00A64740">
        <w:rPr>
          <w:rFonts w:cs="Arial"/>
          <w:i/>
          <w:iCs/>
          <w:sz w:val="18"/>
          <w:szCs w:val="18"/>
          <w:lang w:eastAsia="en-US"/>
        </w:rPr>
        <w:t>force majeure</w:t>
      </w:r>
      <w:r w:rsidR="002D71CF" w:rsidRPr="00A64740">
        <w:rPr>
          <w:rFonts w:cs="Arial"/>
          <w:sz w:val="18"/>
          <w:szCs w:val="18"/>
          <w:lang w:eastAsia="en-US"/>
        </w:rPr>
        <w:t xml:space="preserve"> event</w:t>
      </w:r>
      <w:r w:rsidRPr="00A64740">
        <w:rPr>
          <w:rFonts w:cs="Arial"/>
          <w:i/>
          <w:iCs/>
          <w:sz w:val="18"/>
          <w:szCs w:val="18"/>
          <w:lang w:eastAsia="en-US"/>
        </w:rPr>
        <w:t>,</w:t>
      </w:r>
      <w:r w:rsidRPr="00A64740">
        <w:rPr>
          <w:rFonts w:cs="Arial"/>
          <w:iCs/>
          <w:sz w:val="18"/>
          <w:szCs w:val="18"/>
          <w:lang w:eastAsia="en-US"/>
        </w:rPr>
        <w:t xml:space="preserve"> the Affected Party shall, subject to clauses </w:t>
      </w:r>
      <w:r w:rsidRPr="00A64740">
        <w:rPr>
          <w:rFonts w:cs="Arial"/>
          <w:iCs/>
          <w:sz w:val="18"/>
          <w:szCs w:val="18"/>
          <w:lang w:eastAsia="en-US"/>
        </w:rPr>
        <w:fldChar w:fldCharType="begin"/>
      </w:r>
      <w:r w:rsidRPr="00A64740">
        <w:rPr>
          <w:rFonts w:cs="Arial"/>
          <w:iCs/>
          <w:sz w:val="18"/>
          <w:szCs w:val="18"/>
          <w:lang w:eastAsia="en-US"/>
        </w:rPr>
        <w:instrText xml:space="preserve"> REF _Ref506699727 \r \h  \* MERGEFORMAT </w:instrText>
      </w:r>
      <w:r w:rsidRPr="00A64740">
        <w:rPr>
          <w:rFonts w:cs="Arial"/>
          <w:iCs/>
          <w:sz w:val="18"/>
          <w:szCs w:val="18"/>
          <w:lang w:eastAsia="en-US"/>
        </w:rPr>
      </w:r>
      <w:r w:rsidRPr="00A64740">
        <w:rPr>
          <w:rFonts w:cs="Arial"/>
          <w:iCs/>
          <w:sz w:val="18"/>
          <w:szCs w:val="18"/>
          <w:lang w:eastAsia="en-US"/>
        </w:rPr>
        <w:fldChar w:fldCharType="separate"/>
      </w:r>
      <w:r w:rsidR="00C91C1D">
        <w:rPr>
          <w:rFonts w:cs="Arial"/>
          <w:iCs/>
          <w:sz w:val="18"/>
          <w:szCs w:val="18"/>
          <w:lang w:eastAsia="en-US"/>
        </w:rPr>
        <w:t>12.1</w:t>
      </w:r>
      <w:r w:rsidRPr="00A64740">
        <w:rPr>
          <w:rFonts w:cs="Arial"/>
          <w:iCs/>
          <w:sz w:val="18"/>
          <w:szCs w:val="18"/>
          <w:lang w:eastAsia="en-US"/>
        </w:rPr>
        <w:fldChar w:fldCharType="end"/>
      </w:r>
      <w:r w:rsidRPr="00A64740">
        <w:rPr>
          <w:rFonts w:cs="Arial"/>
          <w:iCs/>
          <w:sz w:val="18"/>
          <w:szCs w:val="18"/>
          <w:lang w:eastAsia="en-US"/>
        </w:rPr>
        <w:t xml:space="preserve"> and </w:t>
      </w:r>
      <w:r w:rsidRPr="00A64740">
        <w:rPr>
          <w:rFonts w:cs="Arial"/>
          <w:iCs/>
          <w:sz w:val="18"/>
          <w:szCs w:val="18"/>
          <w:lang w:eastAsia="en-US"/>
        </w:rPr>
        <w:fldChar w:fldCharType="begin"/>
      </w:r>
      <w:r w:rsidRPr="00A64740">
        <w:rPr>
          <w:rFonts w:cs="Arial"/>
          <w:iCs/>
          <w:sz w:val="18"/>
          <w:szCs w:val="18"/>
          <w:lang w:eastAsia="en-US"/>
        </w:rPr>
        <w:instrText xml:space="preserve"> REF _Ref368402017 \r \h </w:instrText>
      </w:r>
      <w:r w:rsidR="000919B6" w:rsidRPr="00A64740">
        <w:rPr>
          <w:rFonts w:cs="Arial"/>
          <w:iCs/>
          <w:sz w:val="18"/>
          <w:szCs w:val="18"/>
          <w:lang w:eastAsia="en-US"/>
        </w:rPr>
        <w:instrText xml:space="preserve"> \* MERGEFORMAT </w:instrText>
      </w:r>
      <w:r w:rsidRPr="00A64740">
        <w:rPr>
          <w:rFonts w:cs="Arial"/>
          <w:iCs/>
          <w:sz w:val="18"/>
          <w:szCs w:val="18"/>
          <w:lang w:eastAsia="en-US"/>
        </w:rPr>
      </w:r>
      <w:r w:rsidRPr="00A64740">
        <w:rPr>
          <w:rFonts w:cs="Arial"/>
          <w:iCs/>
          <w:sz w:val="18"/>
          <w:szCs w:val="18"/>
          <w:lang w:eastAsia="en-US"/>
        </w:rPr>
        <w:fldChar w:fldCharType="separate"/>
      </w:r>
      <w:r w:rsidR="00C91C1D">
        <w:rPr>
          <w:rFonts w:cs="Arial"/>
          <w:iCs/>
          <w:sz w:val="18"/>
          <w:szCs w:val="18"/>
          <w:lang w:eastAsia="en-US"/>
        </w:rPr>
        <w:t>12.6</w:t>
      </w:r>
      <w:r w:rsidRPr="00A64740">
        <w:rPr>
          <w:rFonts w:cs="Arial"/>
          <w:iCs/>
          <w:sz w:val="18"/>
          <w:szCs w:val="18"/>
          <w:lang w:eastAsia="en-US"/>
        </w:rPr>
        <w:fldChar w:fldCharType="end"/>
      </w:r>
      <w:r w:rsidRPr="00A64740">
        <w:rPr>
          <w:rFonts w:cs="Arial"/>
          <w:iCs/>
          <w:sz w:val="18"/>
          <w:szCs w:val="18"/>
          <w:lang w:eastAsia="en-US"/>
        </w:rPr>
        <w:t xml:space="preserve"> –</w:t>
      </w:r>
    </w:p>
    <w:p w14:paraId="7DF23B00" w14:textId="77777777" w:rsidR="0010156B" w:rsidRPr="00A64740" w:rsidRDefault="0010156B" w:rsidP="00A64740">
      <w:pPr>
        <w:pStyle w:val="level3"/>
        <w:spacing w:before="40" w:after="40" w:line="240" w:lineRule="auto"/>
        <w:rPr>
          <w:rFonts w:cs="Arial"/>
          <w:sz w:val="18"/>
          <w:szCs w:val="18"/>
          <w:lang w:eastAsia="en-US"/>
        </w:rPr>
      </w:pPr>
      <w:r w:rsidRPr="00A64740">
        <w:rPr>
          <w:rFonts w:cs="Arial"/>
          <w:sz w:val="18"/>
          <w:szCs w:val="18"/>
          <w:lang w:eastAsia="en-US"/>
        </w:rPr>
        <w:t xml:space="preserve">give notice thereof to the other immediately upon the occurrence of an event of </w:t>
      </w:r>
      <w:r w:rsidRPr="00A64740">
        <w:rPr>
          <w:rFonts w:cs="Arial"/>
          <w:i/>
          <w:sz w:val="18"/>
          <w:szCs w:val="18"/>
          <w:lang w:eastAsia="en-US"/>
        </w:rPr>
        <w:t>force majeure;</w:t>
      </w:r>
    </w:p>
    <w:p w14:paraId="50CE6D8E" w14:textId="77777777" w:rsidR="0010156B" w:rsidRPr="00A64740" w:rsidRDefault="0010156B" w:rsidP="00A64740">
      <w:pPr>
        <w:pStyle w:val="level3"/>
        <w:spacing w:before="40" w:after="40" w:line="240" w:lineRule="auto"/>
        <w:rPr>
          <w:rFonts w:cs="Arial"/>
          <w:sz w:val="18"/>
          <w:szCs w:val="18"/>
          <w:lang w:eastAsia="en-US"/>
        </w:rPr>
      </w:pPr>
      <w:r w:rsidRPr="00A64740">
        <w:rPr>
          <w:rFonts w:cs="Arial"/>
          <w:sz w:val="18"/>
          <w:szCs w:val="18"/>
          <w:lang w:eastAsia="en-US"/>
        </w:rPr>
        <w:t>in such notice specify the nature, extent, effect and likely duration of the event or circumstance; and keep the notified Party updated as may be reasonably required by the notified Party;</w:t>
      </w:r>
    </w:p>
    <w:p w14:paraId="1A4DB27C" w14:textId="77777777" w:rsidR="0010156B" w:rsidRPr="00A64740" w:rsidRDefault="0010156B" w:rsidP="00A64740">
      <w:pPr>
        <w:pStyle w:val="level3"/>
        <w:spacing w:before="40" w:after="40" w:line="240" w:lineRule="auto"/>
        <w:rPr>
          <w:rFonts w:cs="Arial"/>
          <w:sz w:val="18"/>
          <w:szCs w:val="18"/>
          <w:lang w:eastAsia="en-US"/>
        </w:rPr>
      </w:pPr>
      <w:r w:rsidRPr="00A64740">
        <w:rPr>
          <w:rFonts w:cs="Arial"/>
          <w:sz w:val="18"/>
          <w:szCs w:val="18"/>
          <w:lang w:eastAsia="en-US"/>
        </w:rPr>
        <w:t>take all commercially reasonable action to remedy or minimise the consequences of such event (and report to the other Party); and</w:t>
      </w:r>
    </w:p>
    <w:p w14:paraId="31C506FB" w14:textId="7BAEA211" w:rsidR="0010156B" w:rsidRPr="00A64740" w:rsidRDefault="0010156B" w:rsidP="00A64740">
      <w:pPr>
        <w:pStyle w:val="level3"/>
        <w:spacing w:before="40" w:after="40" w:line="240" w:lineRule="auto"/>
        <w:rPr>
          <w:rFonts w:cs="Arial"/>
          <w:sz w:val="18"/>
          <w:szCs w:val="18"/>
          <w:lang w:eastAsia="en-US"/>
        </w:rPr>
      </w:pPr>
      <w:r w:rsidRPr="00A64740">
        <w:rPr>
          <w:rFonts w:cs="Arial"/>
          <w:sz w:val="18"/>
          <w:szCs w:val="18"/>
          <w:lang w:eastAsia="en-US"/>
        </w:rPr>
        <w:t>immediately resume performance of its obligations under this Agreement and notify the other Party when performance of the obligation becomes possible</w:t>
      </w:r>
      <w:r w:rsidR="00EF0C16" w:rsidRPr="00A64740">
        <w:rPr>
          <w:rFonts w:cs="Arial"/>
          <w:sz w:val="18"/>
          <w:szCs w:val="18"/>
          <w:lang w:eastAsia="en-US"/>
        </w:rPr>
        <w:t xml:space="preserve"> again</w:t>
      </w:r>
      <w:r w:rsidRPr="00A64740">
        <w:rPr>
          <w:rFonts w:cs="Arial"/>
          <w:sz w:val="18"/>
          <w:szCs w:val="18"/>
          <w:lang w:eastAsia="en-US"/>
        </w:rPr>
        <w:t>.</w:t>
      </w:r>
    </w:p>
    <w:p w14:paraId="7994D23C" w14:textId="14918473" w:rsidR="0010156B" w:rsidRPr="00A64740" w:rsidRDefault="0010156B" w:rsidP="00A64740">
      <w:pPr>
        <w:pStyle w:val="level2"/>
        <w:widowControl/>
        <w:spacing w:before="40" w:after="40" w:line="240" w:lineRule="auto"/>
        <w:rPr>
          <w:rFonts w:cs="Arial"/>
          <w:iCs/>
          <w:sz w:val="18"/>
          <w:szCs w:val="18"/>
          <w:lang w:eastAsia="en-US"/>
        </w:rPr>
      </w:pPr>
      <w:bookmarkStart w:id="80" w:name="_Ref368402017"/>
      <w:r w:rsidRPr="00A64740">
        <w:rPr>
          <w:rFonts w:cs="Arial"/>
          <w:iCs/>
          <w:sz w:val="18"/>
          <w:szCs w:val="18"/>
          <w:lang w:eastAsia="en-US"/>
        </w:rPr>
        <w:t>If either Party ("</w:t>
      </w:r>
      <w:r w:rsidR="006E4C3A" w:rsidRPr="00A64740">
        <w:rPr>
          <w:rFonts w:cs="Arial"/>
          <w:b/>
          <w:bCs/>
          <w:iCs/>
          <w:sz w:val="18"/>
          <w:szCs w:val="18"/>
          <w:lang w:eastAsia="en-US"/>
        </w:rPr>
        <w:t>E</w:t>
      </w:r>
      <w:r w:rsidRPr="00A64740">
        <w:rPr>
          <w:rFonts w:cs="Arial"/>
          <w:b/>
          <w:bCs/>
          <w:iCs/>
          <w:sz w:val="18"/>
          <w:szCs w:val="18"/>
          <w:lang w:eastAsia="en-US"/>
        </w:rPr>
        <w:t>xcused Party</w:t>
      </w:r>
      <w:r w:rsidRPr="00A64740">
        <w:rPr>
          <w:rFonts w:cs="Arial"/>
          <w:iCs/>
          <w:sz w:val="18"/>
          <w:szCs w:val="18"/>
          <w:lang w:eastAsia="en-US"/>
        </w:rPr>
        <w:t>") is excused by this clause </w:t>
      </w:r>
      <w:r w:rsidRPr="00A64740">
        <w:rPr>
          <w:rFonts w:cs="Arial"/>
          <w:iCs/>
          <w:sz w:val="18"/>
          <w:szCs w:val="18"/>
          <w:lang w:eastAsia="en-US"/>
        </w:rPr>
        <w:fldChar w:fldCharType="begin"/>
      </w:r>
      <w:r w:rsidRPr="00A64740">
        <w:rPr>
          <w:rFonts w:cs="Arial"/>
          <w:iCs/>
          <w:sz w:val="18"/>
          <w:szCs w:val="18"/>
          <w:lang w:eastAsia="en-US"/>
        </w:rPr>
        <w:instrText xml:space="preserve"> REF _Ref530376878 \r \h  \* MERGEFORMAT </w:instrText>
      </w:r>
      <w:r w:rsidRPr="00A64740">
        <w:rPr>
          <w:rFonts w:cs="Arial"/>
          <w:iCs/>
          <w:sz w:val="18"/>
          <w:szCs w:val="18"/>
          <w:lang w:eastAsia="en-US"/>
        </w:rPr>
      </w:r>
      <w:r w:rsidRPr="00A64740">
        <w:rPr>
          <w:rFonts w:cs="Arial"/>
          <w:iCs/>
          <w:sz w:val="18"/>
          <w:szCs w:val="18"/>
          <w:lang w:eastAsia="en-US"/>
        </w:rPr>
        <w:fldChar w:fldCharType="separate"/>
      </w:r>
      <w:r w:rsidR="00C91C1D">
        <w:rPr>
          <w:rFonts w:cs="Arial"/>
          <w:iCs/>
          <w:sz w:val="18"/>
          <w:szCs w:val="18"/>
          <w:lang w:eastAsia="en-US"/>
        </w:rPr>
        <w:t>12</w:t>
      </w:r>
      <w:r w:rsidRPr="00A64740">
        <w:rPr>
          <w:rFonts w:cs="Arial"/>
          <w:iCs/>
          <w:sz w:val="18"/>
          <w:szCs w:val="18"/>
          <w:lang w:eastAsia="en-US"/>
        </w:rPr>
        <w:fldChar w:fldCharType="end"/>
      </w:r>
      <w:r w:rsidRPr="00A64740">
        <w:rPr>
          <w:rFonts w:cs="Arial"/>
          <w:iCs/>
          <w:sz w:val="18"/>
          <w:szCs w:val="18"/>
          <w:lang w:eastAsia="en-US"/>
        </w:rPr>
        <w:t xml:space="preserve"> from the performance or punctual performance of any obligation for a </w:t>
      </w:r>
      <w:r w:rsidRPr="00A64740">
        <w:rPr>
          <w:rFonts w:cs="Arial"/>
          <w:b/>
          <w:bCs/>
          <w:iCs/>
          <w:sz w:val="18"/>
          <w:szCs w:val="18"/>
          <w:lang w:eastAsia="en-US"/>
        </w:rPr>
        <w:t xml:space="preserve">continuous period of </w:t>
      </w:r>
      <w:r w:rsidR="00C20514" w:rsidRPr="00A64740">
        <w:rPr>
          <w:rFonts w:cs="Arial"/>
          <w:b/>
          <w:bCs/>
          <w:iCs/>
          <w:sz w:val="18"/>
          <w:szCs w:val="18"/>
          <w:lang w:eastAsia="en-US"/>
        </w:rPr>
        <w:t>60 days</w:t>
      </w:r>
      <w:r w:rsidRPr="00A64740">
        <w:rPr>
          <w:rFonts w:cs="Arial"/>
          <w:iCs/>
          <w:sz w:val="18"/>
          <w:szCs w:val="18"/>
          <w:lang w:eastAsia="en-US"/>
        </w:rPr>
        <w:t xml:space="preserve">, the other Party may (but shall not be obliged to) at any time thereafter, and provided such performance or punctual performance is still excused, terminate this Agreement on 14 (fourteen) days written notice to the </w:t>
      </w:r>
      <w:r w:rsidR="006E4C3A" w:rsidRPr="00A64740">
        <w:rPr>
          <w:rFonts w:cs="Arial"/>
          <w:iCs/>
          <w:sz w:val="18"/>
          <w:szCs w:val="18"/>
          <w:lang w:eastAsia="en-US"/>
        </w:rPr>
        <w:t>E</w:t>
      </w:r>
      <w:r w:rsidRPr="00A64740">
        <w:rPr>
          <w:rFonts w:cs="Arial"/>
          <w:iCs/>
          <w:sz w:val="18"/>
          <w:szCs w:val="18"/>
          <w:lang w:eastAsia="en-US"/>
        </w:rPr>
        <w:t xml:space="preserve">xcused Party.  Should any dispute arise in connection with or </w:t>
      </w:r>
      <w:proofErr w:type="gramStart"/>
      <w:r w:rsidRPr="00A64740">
        <w:rPr>
          <w:rFonts w:cs="Arial"/>
          <w:iCs/>
          <w:sz w:val="18"/>
          <w:szCs w:val="18"/>
          <w:lang w:eastAsia="en-US"/>
        </w:rPr>
        <w:t>as a result of</w:t>
      </w:r>
      <w:proofErr w:type="gramEnd"/>
      <w:r w:rsidRPr="00A64740">
        <w:rPr>
          <w:rFonts w:cs="Arial"/>
          <w:iCs/>
          <w:sz w:val="18"/>
          <w:szCs w:val="18"/>
          <w:lang w:eastAsia="en-US"/>
        </w:rPr>
        <w:t xml:space="preserve"> such termination, such dispute shall be referred to dispute resolution in terms of clause </w:t>
      </w:r>
      <w:r w:rsidRPr="00A64740">
        <w:rPr>
          <w:rFonts w:cs="Arial"/>
          <w:iCs/>
          <w:sz w:val="18"/>
          <w:szCs w:val="18"/>
          <w:lang w:eastAsia="en-US"/>
        </w:rPr>
        <w:fldChar w:fldCharType="begin"/>
      </w:r>
      <w:r w:rsidRPr="00A64740">
        <w:rPr>
          <w:rFonts w:cs="Arial"/>
          <w:iCs/>
          <w:sz w:val="18"/>
          <w:szCs w:val="18"/>
          <w:lang w:eastAsia="en-US"/>
        </w:rPr>
        <w:instrText xml:space="preserve"> REF _Ref4181827 \r \h </w:instrText>
      </w:r>
      <w:r w:rsidR="000919B6" w:rsidRPr="00A64740">
        <w:rPr>
          <w:rFonts w:cs="Arial"/>
          <w:iCs/>
          <w:sz w:val="18"/>
          <w:szCs w:val="18"/>
          <w:lang w:eastAsia="en-US"/>
        </w:rPr>
        <w:instrText xml:space="preserve"> \* MERGEFORMAT </w:instrText>
      </w:r>
      <w:r w:rsidRPr="00A64740">
        <w:rPr>
          <w:rFonts w:cs="Arial"/>
          <w:iCs/>
          <w:sz w:val="18"/>
          <w:szCs w:val="18"/>
          <w:lang w:eastAsia="en-US"/>
        </w:rPr>
      </w:r>
      <w:r w:rsidRPr="00A64740">
        <w:rPr>
          <w:rFonts w:cs="Arial"/>
          <w:iCs/>
          <w:sz w:val="18"/>
          <w:szCs w:val="18"/>
          <w:lang w:eastAsia="en-US"/>
        </w:rPr>
        <w:fldChar w:fldCharType="separate"/>
      </w:r>
      <w:r w:rsidR="00C91C1D">
        <w:rPr>
          <w:rFonts w:cs="Arial"/>
          <w:iCs/>
          <w:sz w:val="18"/>
          <w:szCs w:val="18"/>
          <w:lang w:eastAsia="en-US"/>
        </w:rPr>
        <w:t>10</w:t>
      </w:r>
      <w:r w:rsidRPr="00A64740">
        <w:rPr>
          <w:rFonts w:cs="Arial"/>
          <w:iCs/>
          <w:sz w:val="18"/>
          <w:szCs w:val="18"/>
          <w:lang w:eastAsia="en-US"/>
        </w:rPr>
        <w:fldChar w:fldCharType="end"/>
      </w:r>
      <w:r w:rsidRPr="00A64740">
        <w:rPr>
          <w:rFonts w:cs="Arial"/>
          <w:iCs/>
          <w:sz w:val="18"/>
          <w:szCs w:val="18"/>
          <w:lang w:eastAsia="en-US"/>
        </w:rPr>
        <w:t>.</w:t>
      </w:r>
      <w:bookmarkEnd w:id="80"/>
    </w:p>
    <w:p w14:paraId="06CF24E5" w14:textId="77777777" w:rsidR="0010156B" w:rsidRPr="00A64740" w:rsidRDefault="0010156B" w:rsidP="002777EF">
      <w:pPr>
        <w:pStyle w:val="level1"/>
        <w:keepLines/>
        <w:spacing w:before="120" w:after="120" w:line="240" w:lineRule="auto"/>
        <w:rPr>
          <w:rFonts w:cs="Arial"/>
          <w:bCs/>
          <w:sz w:val="18"/>
          <w:szCs w:val="18"/>
        </w:rPr>
      </w:pPr>
      <w:bookmarkStart w:id="81" w:name="_Toc127880035"/>
      <w:bookmarkStart w:id="82" w:name="_Toc9269796"/>
      <w:bookmarkEnd w:id="64"/>
      <w:bookmarkEnd w:id="65"/>
      <w:bookmarkEnd w:id="66"/>
      <w:bookmarkEnd w:id="67"/>
      <w:bookmarkEnd w:id="68"/>
      <w:bookmarkEnd w:id="69"/>
      <w:bookmarkEnd w:id="70"/>
      <w:bookmarkEnd w:id="71"/>
      <w:bookmarkEnd w:id="72"/>
      <w:bookmarkEnd w:id="75"/>
      <w:bookmarkEnd w:id="76"/>
      <w:bookmarkEnd w:id="77"/>
      <w:r w:rsidRPr="00A64740">
        <w:rPr>
          <w:rFonts w:cs="Arial"/>
          <w:bCs/>
          <w:sz w:val="18"/>
          <w:szCs w:val="18"/>
        </w:rPr>
        <w:lastRenderedPageBreak/>
        <w:t>applicable law and jurisdiction</w:t>
      </w:r>
      <w:bookmarkEnd w:id="81"/>
      <w:bookmarkEnd w:id="82"/>
    </w:p>
    <w:p w14:paraId="53C7258E" w14:textId="77777777" w:rsidR="0010156B" w:rsidRPr="00A64740" w:rsidRDefault="0010156B" w:rsidP="00A64740">
      <w:pPr>
        <w:pStyle w:val="level2"/>
        <w:widowControl/>
        <w:spacing w:before="40" w:after="40" w:line="240" w:lineRule="auto"/>
        <w:rPr>
          <w:rFonts w:cs="Arial"/>
          <w:sz w:val="18"/>
          <w:szCs w:val="18"/>
        </w:rPr>
      </w:pPr>
      <w:r w:rsidRPr="00A64740">
        <w:rPr>
          <w:rFonts w:cs="Arial"/>
          <w:sz w:val="18"/>
          <w:szCs w:val="18"/>
        </w:rPr>
        <w:t>This Agreement will in all respects be governed by and construed under the laws of the Republic of South Africa.</w:t>
      </w:r>
    </w:p>
    <w:p w14:paraId="19F8938D" w14:textId="0C2EE702" w:rsidR="0010156B" w:rsidRPr="00A64740" w:rsidRDefault="0010156B" w:rsidP="00A64740">
      <w:pPr>
        <w:pStyle w:val="level2"/>
        <w:spacing w:before="40" w:after="40" w:line="240" w:lineRule="auto"/>
        <w:rPr>
          <w:rFonts w:cs="Arial"/>
          <w:sz w:val="18"/>
          <w:szCs w:val="18"/>
        </w:rPr>
      </w:pPr>
      <w:bookmarkStart w:id="83" w:name="_Ref48116131"/>
      <w:r w:rsidRPr="00A64740">
        <w:rPr>
          <w:rFonts w:cs="Arial"/>
          <w:sz w:val="18"/>
          <w:szCs w:val="18"/>
        </w:rPr>
        <w:t xml:space="preserve">Subject to clause </w:t>
      </w:r>
      <w:r w:rsidRPr="00A64740">
        <w:rPr>
          <w:rFonts w:cs="Arial"/>
          <w:sz w:val="18"/>
          <w:szCs w:val="18"/>
        </w:rPr>
        <w:fldChar w:fldCharType="begin"/>
      </w:r>
      <w:r w:rsidRPr="00A64740">
        <w:rPr>
          <w:rFonts w:cs="Arial"/>
          <w:sz w:val="18"/>
          <w:szCs w:val="18"/>
        </w:rPr>
        <w:instrText xml:space="preserve"> REF _Ref485712093 \r \h </w:instrText>
      </w:r>
      <w:r w:rsidR="00D313EC" w:rsidRPr="00A64740">
        <w:rPr>
          <w:rFonts w:cs="Arial"/>
          <w:sz w:val="18"/>
          <w:szCs w:val="18"/>
        </w:rPr>
        <w:instrText xml:space="preserve"> \* MERGEFORMAT </w:instrText>
      </w:r>
      <w:r w:rsidRPr="00A64740">
        <w:rPr>
          <w:rFonts w:cs="Arial"/>
          <w:sz w:val="18"/>
          <w:szCs w:val="18"/>
        </w:rPr>
      </w:r>
      <w:r w:rsidRPr="00A64740">
        <w:rPr>
          <w:rFonts w:cs="Arial"/>
          <w:sz w:val="18"/>
          <w:szCs w:val="18"/>
        </w:rPr>
        <w:fldChar w:fldCharType="separate"/>
      </w:r>
      <w:r w:rsidR="00C91C1D">
        <w:rPr>
          <w:rFonts w:cs="Arial"/>
          <w:sz w:val="18"/>
          <w:szCs w:val="18"/>
        </w:rPr>
        <w:t>10</w:t>
      </w:r>
      <w:r w:rsidRPr="00A64740">
        <w:rPr>
          <w:rFonts w:cs="Arial"/>
          <w:sz w:val="18"/>
          <w:szCs w:val="18"/>
        </w:rPr>
        <w:fldChar w:fldCharType="end"/>
      </w:r>
      <w:r w:rsidRPr="00A64740">
        <w:rPr>
          <w:rFonts w:cs="Arial"/>
          <w:sz w:val="18"/>
          <w:szCs w:val="18"/>
        </w:rPr>
        <w:t xml:space="preserve">, the Parties hereby consent and submit to the non-exclusive jurisdiction of the </w:t>
      </w:r>
      <w:r w:rsidR="00130945">
        <w:rPr>
          <w:rFonts w:cs="Arial"/>
          <w:sz w:val="18"/>
          <w:szCs w:val="18"/>
        </w:rPr>
        <w:t>applicable Magistrate</w:t>
      </w:r>
      <w:r w:rsidR="001B15DF">
        <w:rPr>
          <w:rFonts w:cs="Arial"/>
          <w:sz w:val="18"/>
          <w:szCs w:val="18"/>
        </w:rPr>
        <w:t xml:space="preserve">s’ Court or </w:t>
      </w:r>
      <w:r w:rsidRPr="00A64740">
        <w:rPr>
          <w:rFonts w:cs="Arial"/>
          <w:sz w:val="18"/>
          <w:szCs w:val="18"/>
        </w:rPr>
        <w:t>High Court of South Africa</w:t>
      </w:r>
      <w:proofErr w:type="gramStart"/>
      <w:r w:rsidRPr="00A64740">
        <w:rPr>
          <w:rFonts w:cs="Arial"/>
          <w:sz w:val="18"/>
          <w:szCs w:val="18"/>
        </w:rPr>
        <w:t xml:space="preserve">, </w:t>
      </w:r>
      <w:r w:rsidR="001B15DF">
        <w:rPr>
          <w:rFonts w:cs="Arial"/>
          <w:sz w:val="18"/>
          <w:szCs w:val="18"/>
        </w:rPr>
        <w:t>as the case may be,</w:t>
      </w:r>
      <w:r w:rsidRPr="00A64740">
        <w:rPr>
          <w:rFonts w:cs="Arial"/>
          <w:sz w:val="18"/>
          <w:szCs w:val="18"/>
        </w:rPr>
        <w:t xml:space="preserve"> in</w:t>
      </w:r>
      <w:proofErr w:type="gramEnd"/>
      <w:r w:rsidRPr="00A64740">
        <w:rPr>
          <w:rFonts w:cs="Arial"/>
          <w:sz w:val="18"/>
          <w:szCs w:val="18"/>
        </w:rPr>
        <w:t xml:space="preserve"> any dispute arising from or in connection with this Agreement.</w:t>
      </w:r>
      <w:bookmarkEnd w:id="83"/>
    </w:p>
    <w:p w14:paraId="16C2FF31" w14:textId="2CBAA052" w:rsidR="00C84949" w:rsidRPr="00A64740" w:rsidRDefault="00C84949" w:rsidP="002777EF">
      <w:pPr>
        <w:pStyle w:val="level1"/>
        <w:keepLines/>
        <w:spacing w:before="120" w:after="120" w:line="240" w:lineRule="auto"/>
        <w:ind w:left="562" w:hanging="562"/>
        <w:rPr>
          <w:rFonts w:cs="Arial"/>
          <w:bCs/>
          <w:sz w:val="18"/>
          <w:szCs w:val="18"/>
        </w:rPr>
      </w:pPr>
      <w:r w:rsidRPr="00A64740">
        <w:rPr>
          <w:rFonts w:cs="Arial"/>
          <w:bCs/>
          <w:sz w:val="18"/>
          <w:szCs w:val="18"/>
        </w:rPr>
        <w:t>GENERAL</w:t>
      </w:r>
    </w:p>
    <w:p w14:paraId="5E6889EE" w14:textId="332A04EA" w:rsidR="00673C8E" w:rsidRPr="00A64740" w:rsidRDefault="00C84949" w:rsidP="00A64740">
      <w:pPr>
        <w:pStyle w:val="level2"/>
        <w:keepNext/>
        <w:spacing w:before="40" w:after="40" w:line="240" w:lineRule="auto"/>
        <w:ind w:left="850" w:hanging="850"/>
        <w:rPr>
          <w:b/>
          <w:bCs/>
          <w:sz w:val="18"/>
          <w:szCs w:val="18"/>
        </w:rPr>
      </w:pPr>
      <w:r w:rsidRPr="00A64740">
        <w:rPr>
          <w:b/>
          <w:bCs/>
          <w:sz w:val="18"/>
          <w:szCs w:val="18"/>
        </w:rPr>
        <w:t xml:space="preserve">Whole Agreement | </w:t>
      </w:r>
      <w:r w:rsidRPr="00A64740">
        <w:rPr>
          <w:sz w:val="18"/>
          <w:szCs w:val="18"/>
        </w:rPr>
        <w:t xml:space="preserve">This Agreement constitutes the whole of the agreement between the Parties relating to the matters dealt with herein and, save to the extent otherwise provided herein, no undertaking, representation, term or condition relating to the subject matter of this Agreement not incorporated in this Agreement shall be binding on either of the Parties. </w:t>
      </w:r>
    </w:p>
    <w:p w14:paraId="524796F4" w14:textId="4F5EAF06" w:rsidR="00C84949" w:rsidRPr="00A64740" w:rsidRDefault="00C84949" w:rsidP="00A64740">
      <w:pPr>
        <w:pStyle w:val="level2"/>
        <w:keepNext/>
        <w:spacing w:before="40" w:after="40" w:line="240" w:lineRule="auto"/>
        <w:ind w:hanging="850"/>
        <w:rPr>
          <w:sz w:val="18"/>
          <w:szCs w:val="18"/>
        </w:rPr>
      </w:pPr>
      <w:r w:rsidRPr="00A64740">
        <w:rPr>
          <w:b/>
          <w:bCs/>
          <w:sz w:val="18"/>
          <w:szCs w:val="18"/>
        </w:rPr>
        <w:t>Variations to be in Writing |</w:t>
      </w:r>
      <w:r w:rsidRPr="00A64740">
        <w:rPr>
          <w:sz w:val="18"/>
          <w:szCs w:val="18"/>
        </w:rPr>
        <w:t xml:space="preserve"> No addition to or variation, deletion, or agreed cancellation of all or any clauses or provisions of this Agreement will be of any force or effect unless in writing and signed by the Parties.</w:t>
      </w:r>
    </w:p>
    <w:p w14:paraId="6247506B" w14:textId="22D14F89" w:rsidR="002E5F7C" w:rsidRPr="00A64740" w:rsidRDefault="0038184A" w:rsidP="00A64740">
      <w:pPr>
        <w:pStyle w:val="level2"/>
        <w:keepNext/>
        <w:spacing w:before="40" w:after="40" w:line="240" w:lineRule="auto"/>
        <w:ind w:left="850" w:hanging="850"/>
        <w:rPr>
          <w:sz w:val="18"/>
          <w:szCs w:val="18"/>
        </w:rPr>
      </w:pPr>
      <w:bookmarkStart w:id="84" w:name="_Ref46085382"/>
      <w:r w:rsidRPr="00A64740">
        <w:rPr>
          <w:b/>
          <w:bCs/>
          <w:sz w:val="18"/>
          <w:szCs w:val="18"/>
        </w:rPr>
        <w:t xml:space="preserve">Confidential Information | </w:t>
      </w:r>
      <w:r w:rsidR="00822AA9" w:rsidRPr="00A64740">
        <w:rPr>
          <w:sz w:val="18"/>
          <w:szCs w:val="18"/>
        </w:rPr>
        <w:t>Proprietary information pertaining to a Party and its business, including but not limited to (</w:t>
      </w:r>
      <w:r w:rsidR="00822AA9" w:rsidRPr="00A64740">
        <w:rPr>
          <w:b/>
          <w:bCs/>
          <w:sz w:val="18"/>
          <w:szCs w:val="18"/>
        </w:rPr>
        <w:t>i</w:t>
      </w:r>
      <w:r w:rsidR="00822AA9" w:rsidRPr="00A64740">
        <w:rPr>
          <w:sz w:val="18"/>
          <w:szCs w:val="18"/>
        </w:rPr>
        <w:t xml:space="preserve">) </w:t>
      </w:r>
      <w:r w:rsidR="002E5F7C" w:rsidRPr="00A64740">
        <w:rPr>
          <w:sz w:val="18"/>
          <w:szCs w:val="18"/>
        </w:rPr>
        <w:t>all information that has commercial value and is not available to the public;</w:t>
      </w:r>
      <w:r w:rsidR="00822AA9" w:rsidRPr="00A64740">
        <w:rPr>
          <w:sz w:val="18"/>
          <w:szCs w:val="18"/>
        </w:rPr>
        <w:t xml:space="preserve"> (</w:t>
      </w:r>
      <w:r w:rsidR="00822AA9" w:rsidRPr="00A64740">
        <w:rPr>
          <w:b/>
          <w:bCs/>
          <w:sz w:val="18"/>
          <w:szCs w:val="18"/>
        </w:rPr>
        <w:t>ii</w:t>
      </w:r>
      <w:r w:rsidR="00822AA9" w:rsidRPr="00A64740">
        <w:rPr>
          <w:sz w:val="18"/>
          <w:szCs w:val="18"/>
        </w:rPr>
        <w:t xml:space="preserve">) </w:t>
      </w:r>
      <w:r w:rsidR="002E5F7C" w:rsidRPr="00A64740">
        <w:rPr>
          <w:sz w:val="18"/>
          <w:szCs w:val="18"/>
        </w:rPr>
        <w:t>all information marked "confidential" or which is otherwise notified or identified as being confidential at the time of disclosure;</w:t>
      </w:r>
      <w:r w:rsidR="00822AA9" w:rsidRPr="00A64740">
        <w:rPr>
          <w:sz w:val="18"/>
          <w:szCs w:val="18"/>
        </w:rPr>
        <w:t xml:space="preserve"> (</w:t>
      </w:r>
      <w:r w:rsidR="00822AA9" w:rsidRPr="00A64740">
        <w:rPr>
          <w:b/>
          <w:bCs/>
          <w:sz w:val="18"/>
          <w:szCs w:val="18"/>
        </w:rPr>
        <w:t>iii</w:t>
      </w:r>
      <w:r w:rsidR="00822AA9" w:rsidRPr="00A64740">
        <w:rPr>
          <w:sz w:val="18"/>
          <w:szCs w:val="18"/>
        </w:rPr>
        <w:t xml:space="preserve">) </w:t>
      </w:r>
      <w:r w:rsidR="002E5F7C" w:rsidRPr="00A64740">
        <w:rPr>
          <w:sz w:val="18"/>
          <w:szCs w:val="18"/>
        </w:rPr>
        <w:t>lists of all information relating to customers or prospective customers;</w:t>
      </w:r>
      <w:r w:rsidR="00822AA9" w:rsidRPr="00A64740">
        <w:rPr>
          <w:sz w:val="18"/>
          <w:szCs w:val="18"/>
        </w:rPr>
        <w:t xml:space="preserve"> (</w:t>
      </w:r>
      <w:r w:rsidR="00822AA9" w:rsidRPr="00A64740">
        <w:rPr>
          <w:b/>
          <w:bCs/>
          <w:sz w:val="18"/>
          <w:szCs w:val="18"/>
        </w:rPr>
        <w:t>iv</w:t>
      </w:r>
      <w:r w:rsidR="00822AA9" w:rsidRPr="00A64740">
        <w:rPr>
          <w:sz w:val="18"/>
          <w:szCs w:val="18"/>
        </w:rPr>
        <w:t xml:space="preserve">) </w:t>
      </w:r>
      <w:r w:rsidR="002E5F7C" w:rsidRPr="00A64740">
        <w:rPr>
          <w:sz w:val="18"/>
          <w:szCs w:val="18"/>
        </w:rPr>
        <w:t>lists of or information relating to suppliers or prospective suppliers;</w:t>
      </w:r>
      <w:r w:rsidR="00822AA9" w:rsidRPr="00A64740">
        <w:rPr>
          <w:sz w:val="18"/>
          <w:szCs w:val="18"/>
        </w:rPr>
        <w:t xml:space="preserve"> (</w:t>
      </w:r>
      <w:r w:rsidR="00822AA9" w:rsidRPr="00A64740">
        <w:rPr>
          <w:b/>
          <w:bCs/>
          <w:sz w:val="18"/>
          <w:szCs w:val="18"/>
        </w:rPr>
        <w:t>v</w:t>
      </w:r>
      <w:r w:rsidR="00822AA9" w:rsidRPr="00A64740">
        <w:rPr>
          <w:sz w:val="18"/>
          <w:szCs w:val="18"/>
        </w:rPr>
        <w:t xml:space="preserve">) </w:t>
      </w:r>
      <w:r w:rsidR="002E5F7C" w:rsidRPr="00A64740">
        <w:rPr>
          <w:sz w:val="18"/>
          <w:szCs w:val="18"/>
        </w:rPr>
        <w:t>information relating to the businesses of the other Party, including but not limited to administrative, financial, marketing and accounting activities, planning, operations, processes, strategies and business structures;</w:t>
      </w:r>
      <w:r w:rsidR="00822AA9" w:rsidRPr="00A64740">
        <w:rPr>
          <w:sz w:val="18"/>
          <w:szCs w:val="18"/>
        </w:rPr>
        <w:t xml:space="preserve"> (</w:t>
      </w:r>
      <w:r w:rsidR="00822AA9" w:rsidRPr="00A64740">
        <w:rPr>
          <w:b/>
          <w:bCs/>
          <w:sz w:val="18"/>
          <w:szCs w:val="18"/>
        </w:rPr>
        <w:t>vi</w:t>
      </w:r>
      <w:r w:rsidR="00822AA9" w:rsidRPr="00A64740">
        <w:rPr>
          <w:sz w:val="18"/>
          <w:szCs w:val="18"/>
        </w:rPr>
        <w:t xml:space="preserve">) </w:t>
      </w:r>
      <w:r w:rsidR="002E5F7C" w:rsidRPr="00A64740">
        <w:rPr>
          <w:sz w:val="18"/>
          <w:szCs w:val="18"/>
        </w:rPr>
        <w:t>contractual relationships between customers, suppliers, business associates and other persons, including financial relationships;</w:t>
      </w:r>
      <w:r w:rsidR="00822AA9" w:rsidRPr="00A64740">
        <w:rPr>
          <w:sz w:val="18"/>
          <w:szCs w:val="18"/>
        </w:rPr>
        <w:t xml:space="preserve"> (</w:t>
      </w:r>
      <w:r w:rsidR="00822AA9" w:rsidRPr="00A64740">
        <w:rPr>
          <w:b/>
          <w:bCs/>
          <w:sz w:val="18"/>
          <w:szCs w:val="18"/>
        </w:rPr>
        <w:t>vii</w:t>
      </w:r>
      <w:r w:rsidR="00822AA9" w:rsidRPr="00A64740">
        <w:rPr>
          <w:sz w:val="18"/>
          <w:szCs w:val="18"/>
        </w:rPr>
        <w:t xml:space="preserve">) </w:t>
      </w:r>
      <w:r w:rsidR="002E5F7C" w:rsidRPr="00A64740">
        <w:rPr>
          <w:sz w:val="18"/>
          <w:szCs w:val="18"/>
        </w:rPr>
        <w:t>markets or market areas within which the other Party operates or intends to operate;</w:t>
      </w:r>
      <w:r w:rsidR="00822AA9" w:rsidRPr="00A64740">
        <w:rPr>
          <w:sz w:val="18"/>
          <w:szCs w:val="18"/>
        </w:rPr>
        <w:t xml:space="preserve"> (</w:t>
      </w:r>
      <w:r w:rsidR="00822AA9" w:rsidRPr="00A64740">
        <w:rPr>
          <w:b/>
          <w:bCs/>
          <w:sz w:val="18"/>
          <w:szCs w:val="18"/>
        </w:rPr>
        <w:t>viii</w:t>
      </w:r>
      <w:r w:rsidR="00822AA9" w:rsidRPr="00A64740">
        <w:rPr>
          <w:sz w:val="18"/>
          <w:szCs w:val="18"/>
        </w:rPr>
        <w:t xml:space="preserve">) </w:t>
      </w:r>
      <w:r w:rsidR="002E5F7C" w:rsidRPr="00A64740">
        <w:rPr>
          <w:sz w:val="18"/>
          <w:szCs w:val="18"/>
        </w:rPr>
        <w:t>executive staff and employee details, including but not limited to numbers, terms of employment, remuneration and incentive schemes</w:t>
      </w:r>
      <w:bookmarkEnd w:id="84"/>
      <w:r w:rsidR="00CE7D33">
        <w:rPr>
          <w:sz w:val="18"/>
          <w:szCs w:val="18"/>
        </w:rPr>
        <w:t>.</w:t>
      </w:r>
    </w:p>
    <w:p w14:paraId="7326DD24" w14:textId="77777777" w:rsidR="00142A7D" w:rsidRPr="00A64740" w:rsidRDefault="00C84949" w:rsidP="00A64740">
      <w:pPr>
        <w:pStyle w:val="level2"/>
        <w:widowControl/>
        <w:spacing w:before="40" w:after="40" w:line="240" w:lineRule="auto"/>
        <w:ind w:left="850" w:hanging="850"/>
        <w:rPr>
          <w:sz w:val="18"/>
          <w:szCs w:val="18"/>
        </w:rPr>
      </w:pPr>
      <w:r w:rsidRPr="00A64740">
        <w:rPr>
          <w:b/>
          <w:bCs/>
          <w:sz w:val="18"/>
          <w:szCs w:val="18"/>
        </w:rPr>
        <w:t>Provisions Severable |</w:t>
      </w:r>
      <w:r w:rsidRPr="00A64740">
        <w:rPr>
          <w:sz w:val="18"/>
          <w:szCs w:val="18"/>
        </w:rPr>
        <w:t xml:space="preserve"> All provisions and clauses of this Agreement are, notwithstanding the manner in which they </w:t>
      </w:r>
      <w:r w:rsidR="00BB066D" w:rsidRPr="00A64740">
        <w:rPr>
          <w:sz w:val="18"/>
          <w:szCs w:val="18"/>
        </w:rPr>
        <w:t>are</w:t>
      </w:r>
      <w:r w:rsidRPr="00A64740">
        <w:rPr>
          <w:sz w:val="18"/>
          <w:szCs w:val="18"/>
        </w:rPr>
        <w:t xml:space="preserve"> grouped together or linked grammatically, severable from each other. The Parties declare that it is their intention that this Agreement would be executed without such unenforceable provision if they were aware of such unenforceability at the time of execution hereof</w:t>
      </w:r>
      <w:r w:rsidR="00142A7D" w:rsidRPr="00A64740">
        <w:rPr>
          <w:sz w:val="18"/>
          <w:szCs w:val="18"/>
        </w:rPr>
        <w:t>.</w:t>
      </w:r>
    </w:p>
    <w:p w14:paraId="7A38F1AB" w14:textId="0E15BE01" w:rsidR="00C84949" w:rsidRPr="00A64740" w:rsidRDefault="00C84949" w:rsidP="00A64740">
      <w:pPr>
        <w:pStyle w:val="level2"/>
        <w:widowControl/>
        <w:spacing w:before="40" w:after="40" w:line="240" w:lineRule="auto"/>
        <w:ind w:left="850" w:hanging="850"/>
        <w:rPr>
          <w:sz w:val="18"/>
          <w:szCs w:val="18"/>
        </w:rPr>
      </w:pPr>
      <w:r w:rsidRPr="00A64740">
        <w:rPr>
          <w:b/>
          <w:bCs/>
          <w:sz w:val="18"/>
          <w:szCs w:val="18"/>
        </w:rPr>
        <w:t>Continuing Effectiveness of Certain Provisions |</w:t>
      </w:r>
      <w:r w:rsidRPr="00A64740">
        <w:rPr>
          <w:sz w:val="18"/>
          <w:szCs w:val="18"/>
        </w:rPr>
        <w:t xml:space="preserve"> </w:t>
      </w:r>
      <w:r w:rsidRPr="00A64740">
        <w:rPr>
          <w:rFonts w:cs="Arial"/>
          <w:sz w:val="18"/>
          <w:szCs w:val="18"/>
        </w:rPr>
        <w:t>The expiration or termination of this Agreement shall not affect such of the provisions of this Agreement as expressly provide that they will operate after any such expiration or termination or which of necessity must continue to have effect after such expiration or termination, notwithstanding that the clauses themselves do not expressly provide for this.</w:t>
      </w:r>
    </w:p>
    <w:p w14:paraId="36AD451A" w14:textId="01E48D2B" w:rsidR="0094726A" w:rsidRDefault="00C84949" w:rsidP="00A64740">
      <w:pPr>
        <w:pStyle w:val="level2"/>
        <w:widowControl/>
        <w:spacing w:before="40" w:after="40" w:line="240" w:lineRule="auto"/>
        <w:ind w:hanging="850"/>
        <w:rPr>
          <w:sz w:val="18"/>
          <w:szCs w:val="18"/>
        </w:rPr>
      </w:pPr>
      <w:r w:rsidRPr="00A64740">
        <w:rPr>
          <w:b/>
          <w:bCs/>
          <w:sz w:val="18"/>
          <w:szCs w:val="18"/>
        </w:rPr>
        <w:t>No Assignment |</w:t>
      </w:r>
      <w:r w:rsidRPr="00A64740">
        <w:rPr>
          <w:sz w:val="18"/>
          <w:szCs w:val="18"/>
        </w:rPr>
        <w:t xml:space="preserve"> Neither this Agreement nor any part, share or interest herein nor any rights or obligations hereunder may be ceded, delegated or assigned by either Party without the prior signed written consent of the other, save as otherwise provided herein.</w:t>
      </w:r>
      <w:bookmarkEnd w:id="12"/>
      <w:bookmarkEnd w:id="13"/>
      <w:bookmarkEnd w:id="73"/>
      <w:bookmarkEnd w:id="74"/>
    </w:p>
    <w:p w14:paraId="0A868CFF" w14:textId="1B9C120F" w:rsidR="00832D1F" w:rsidRDefault="00832D1F" w:rsidP="00832D1F">
      <w:pPr>
        <w:pStyle w:val="level1"/>
        <w:keepLines/>
        <w:spacing w:before="160" w:after="160" w:line="240" w:lineRule="auto"/>
        <w:ind w:left="562" w:hanging="562"/>
        <w:rPr>
          <w:rFonts w:cs="Arial"/>
          <w:bCs/>
          <w:sz w:val="18"/>
          <w:szCs w:val="18"/>
        </w:rPr>
      </w:pPr>
      <w:bookmarkStart w:id="85" w:name="_Ref66990072"/>
      <w:r>
        <w:rPr>
          <w:rFonts w:cs="Arial"/>
          <w:bCs/>
          <w:sz w:val="18"/>
          <w:szCs w:val="18"/>
        </w:rPr>
        <w:t>SIGNATURE</w:t>
      </w:r>
      <w:bookmarkEnd w:id="85"/>
    </w:p>
    <w:p w14:paraId="4163D94A" w14:textId="4AEAB7FA" w:rsidR="003B536D" w:rsidRPr="00832D1F" w:rsidRDefault="00832D1F" w:rsidP="00832D1F">
      <w:pPr>
        <w:pStyle w:val="level1"/>
        <w:keepLines/>
        <w:numPr>
          <w:ilvl w:val="0"/>
          <w:numId w:val="0"/>
        </w:numPr>
        <w:spacing w:before="160" w:after="160" w:line="240" w:lineRule="auto"/>
        <w:rPr>
          <w:rFonts w:cs="Arial"/>
          <w:bCs/>
          <w:sz w:val="18"/>
          <w:szCs w:val="18"/>
        </w:rPr>
      </w:pPr>
      <w:r>
        <w:rPr>
          <w:rFonts w:cs="Arial"/>
          <w:bCs/>
          <w:sz w:val="18"/>
          <w:szCs w:val="18"/>
        </w:rPr>
        <w:t>I</w:t>
      </w:r>
      <w:r w:rsidR="00B06024" w:rsidRPr="00832D1F">
        <w:rPr>
          <w:caps w:val="0"/>
          <w:sz w:val="18"/>
          <w:szCs w:val="18"/>
        </w:rPr>
        <w:t xml:space="preserve"> warrant that I am duly authorised to sign f</w:t>
      </w:r>
      <w:r w:rsidR="005C2837" w:rsidRPr="00832D1F">
        <w:rPr>
          <w:caps w:val="0"/>
          <w:sz w:val="18"/>
          <w:szCs w:val="18"/>
        </w:rPr>
        <w:t>or and on behalf of the Client</w:t>
      </w:r>
      <w:r w:rsidR="00B06024" w:rsidRPr="00832D1F">
        <w:rPr>
          <w:caps w:val="0"/>
          <w:sz w:val="18"/>
          <w:szCs w:val="18"/>
        </w:rPr>
        <w:t xml:space="preserve"> and that I have read all the terms and conditions </w:t>
      </w:r>
      <w:r w:rsidR="004601E7" w:rsidRPr="00832D1F">
        <w:rPr>
          <w:caps w:val="0"/>
          <w:sz w:val="18"/>
          <w:szCs w:val="18"/>
        </w:rPr>
        <w:t>mentioned above and agree to accept this offer and be bound by such terms and conditions</w:t>
      </w:r>
      <w:r w:rsidR="00CE7D33">
        <w:rPr>
          <w:caps w:val="0"/>
          <w:sz w:val="18"/>
          <w:szCs w:val="18"/>
        </w:rPr>
        <w:t>.</w:t>
      </w:r>
    </w:p>
    <w:tbl>
      <w:tblPr>
        <w:tblStyle w:val="TableGrid"/>
        <w:tblW w:w="0" w:type="auto"/>
        <w:tblInd w:w="-5" w:type="dxa"/>
        <w:tblLook w:val="04A0" w:firstRow="1" w:lastRow="0" w:firstColumn="1" w:lastColumn="0" w:noHBand="0" w:noVBand="1"/>
      </w:tblPr>
      <w:tblGrid>
        <w:gridCol w:w="1708"/>
        <w:gridCol w:w="3692"/>
        <w:gridCol w:w="1479"/>
        <w:gridCol w:w="2746"/>
      </w:tblGrid>
      <w:tr w:rsidR="00743371" w:rsidRPr="00A64740" w14:paraId="5D0107F0" w14:textId="77777777" w:rsidTr="002777EF">
        <w:tc>
          <w:tcPr>
            <w:tcW w:w="1708" w:type="dxa"/>
          </w:tcPr>
          <w:p w14:paraId="75A1570D" w14:textId="72AADC25" w:rsidR="00C17B1A" w:rsidRPr="00A64740" w:rsidRDefault="00C17B1A" w:rsidP="00A64740">
            <w:pPr>
              <w:pStyle w:val="level1"/>
              <w:numPr>
                <w:ilvl w:val="0"/>
                <w:numId w:val="0"/>
              </w:numPr>
              <w:spacing w:before="120" w:after="120" w:line="240" w:lineRule="auto"/>
              <w:rPr>
                <w:sz w:val="18"/>
                <w:szCs w:val="18"/>
              </w:rPr>
            </w:pPr>
            <w:r w:rsidRPr="00A64740">
              <w:rPr>
                <w:sz w:val="18"/>
                <w:szCs w:val="18"/>
              </w:rPr>
              <w:t>Signed at</w:t>
            </w:r>
          </w:p>
        </w:tc>
        <w:tc>
          <w:tcPr>
            <w:tcW w:w="3692" w:type="dxa"/>
            <w:shd w:val="clear" w:color="auto" w:fill="auto"/>
          </w:tcPr>
          <w:p w14:paraId="49958B27" w14:textId="77777777" w:rsidR="00C17B1A" w:rsidRPr="00A64740" w:rsidRDefault="00C17B1A" w:rsidP="00A64740">
            <w:pPr>
              <w:pStyle w:val="level1"/>
              <w:numPr>
                <w:ilvl w:val="0"/>
                <w:numId w:val="0"/>
              </w:numPr>
              <w:spacing w:before="120" w:after="120" w:line="240" w:lineRule="auto"/>
              <w:rPr>
                <w:sz w:val="18"/>
                <w:szCs w:val="18"/>
              </w:rPr>
            </w:pPr>
          </w:p>
        </w:tc>
        <w:tc>
          <w:tcPr>
            <w:tcW w:w="1479" w:type="dxa"/>
            <w:shd w:val="clear" w:color="auto" w:fill="auto"/>
          </w:tcPr>
          <w:p w14:paraId="090833B5" w14:textId="773993CE" w:rsidR="00C17B1A" w:rsidRPr="00A64740" w:rsidRDefault="00743371" w:rsidP="00A64740">
            <w:pPr>
              <w:pStyle w:val="level1"/>
              <w:numPr>
                <w:ilvl w:val="0"/>
                <w:numId w:val="0"/>
              </w:numPr>
              <w:spacing w:before="120" w:after="120" w:line="240" w:lineRule="auto"/>
              <w:jc w:val="center"/>
              <w:rPr>
                <w:sz w:val="18"/>
                <w:szCs w:val="18"/>
              </w:rPr>
            </w:pPr>
            <w:r w:rsidRPr="00A64740">
              <w:rPr>
                <w:sz w:val="18"/>
                <w:szCs w:val="18"/>
              </w:rPr>
              <w:t>DATE</w:t>
            </w:r>
          </w:p>
        </w:tc>
        <w:tc>
          <w:tcPr>
            <w:tcW w:w="2746" w:type="dxa"/>
            <w:shd w:val="clear" w:color="auto" w:fill="auto"/>
          </w:tcPr>
          <w:p w14:paraId="15D66583" w14:textId="2B3F6BB9" w:rsidR="00C17B1A" w:rsidRPr="00A64740" w:rsidRDefault="00C17B1A" w:rsidP="00A64740">
            <w:pPr>
              <w:pStyle w:val="level1"/>
              <w:numPr>
                <w:ilvl w:val="0"/>
                <w:numId w:val="0"/>
              </w:numPr>
              <w:spacing w:before="120" w:after="120" w:line="240" w:lineRule="auto"/>
              <w:rPr>
                <w:sz w:val="18"/>
                <w:szCs w:val="18"/>
              </w:rPr>
            </w:pPr>
          </w:p>
        </w:tc>
      </w:tr>
      <w:tr w:rsidR="00743371" w:rsidRPr="00A64740" w14:paraId="255F825E" w14:textId="77777777" w:rsidTr="002777EF">
        <w:tc>
          <w:tcPr>
            <w:tcW w:w="1708" w:type="dxa"/>
          </w:tcPr>
          <w:p w14:paraId="5EEC1DBE" w14:textId="040A4345" w:rsidR="00224B04" w:rsidRPr="00A64740" w:rsidRDefault="003B536D" w:rsidP="00A64740">
            <w:pPr>
              <w:pStyle w:val="level1"/>
              <w:numPr>
                <w:ilvl w:val="0"/>
                <w:numId w:val="0"/>
              </w:numPr>
              <w:spacing w:before="120" w:after="120" w:line="240" w:lineRule="auto"/>
              <w:jc w:val="left"/>
              <w:rPr>
                <w:sz w:val="18"/>
                <w:szCs w:val="18"/>
              </w:rPr>
            </w:pPr>
            <w:r w:rsidRPr="00A64740">
              <w:rPr>
                <w:sz w:val="18"/>
                <w:szCs w:val="18"/>
              </w:rPr>
              <w:t>Name and Surname</w:t>
            </w:r>
          </w:p>
        </w:tc>
        <w:tc>
          <w:tcPr>
            <w:tcW w:w="3692" w:type="dxa"/>
            <w:shd w:val="clear" w:color="auto" w:fill="auto"/>
          </w:tcPr>
          <w:p w14:paraId="233DDD23" w14:textId="77777777" w:rsidR="00224B04" w:rsidRPr="00A64740" w:rsidRDefault="00224B04" w:rsidP="00A64740">
            <w:pPr>
              <w:pStyle w:val="level1"/>
              <w:numPr>
                <w:ilvl w:val="0"/>
                <w:numId w:val="0"/>
              </w:numPr>
              <w:spacing w:before="120" w:after="120" w:line="240" w:lineRule="auto"/>
              <w:rPr>
                <w:sz w:val="18"/>
                <w:szCs w:val="18"/>
              </w:rPr>
            </w:pPr>
          </w:p>
        </w:tc>
        <w:tc>
          <w:tcPr>
            <w:tcW w:w="1479" w:type="dxa"/>
            <w:shd w:val="clear" w:color="auto" w:fill="auto"/>
          </w:tcPr>
          <w:p w14:paraId="17595CC3" w14:textId="224DAB9E" w:rsidR="00224B04" w:rsidRPr="00A64740" w:rsidRDefault="003B536D" w:rsidP="00A64740">
            <w:pPr>
              <w:pStyle w:val="level1"/>
              <w:numPr>
                <w:ilvl w:val="0"/>
                <w:numId w:val="0"/>
              </w:numPr>
              <w:spacing w:before="120" w:after="120" w:line="240" w:lineRule="auto"/>
              <w:jc w:val="center"/>
              <w:rPr>
                <w:sz w:val="18"/>
                <w:szCs w:val="18"/>
              </w:rPr>
            </w:pPr>
            <w:r w:rsidRPr="00A64740">
              <w:rPr>
                <w:sz w:val="18"/>
                <w:szCs w:val="18"/>
              </w:rPr>
              <w:t>Signature</w:t>
            </w:r>
          </w:p>
        </w:tc>
        <w:tc>
          <w:tcPr>
            <w:tcW w:w="2746" w:type="dxa"/>
            <w:shd w:val="clear" w:color="auto" w:fill="auto"/>
          </w:tcPr>
          <w:p w14:paraId="5A485E89" w14:textId="77777777" w:rsidR="00224B04" w:rsidRPr="00A64740" w:rsidRDefault="00224B04" w:rsidP="00A64740">
            <w:pPr>
              <w:pStyle w:val="level1"/>
              <w:numPr>
                <w:ilvl w:val="0"/>
                <w:numId w:val="0"/>
              </w:numPr>
              <w:spacing w:before="120" w:after="120" w:line="240" w:lineRule="auto"/>
              <w:rPr>
                <w:sz w:val="18"/>
                <w:szCs w:val="18"/>
              </w:rPr>
            </w:pPr>
          </w:p>
        </w:tc>
      </w:tr>
      <w:tr w:rsidR="003B536D" w:rsidRPr="00A64740" w14:paraId="71363C0A" w14:textId="77777777" w:rsidTr="002777EF">
        <w:tc>
          <w:tcPr>
            <w:tcW w:w="1708" w:type="dxa"/>
          </w:tcPr>
          <w:p w14:paraId="64B50335" w14:textId="51AAB5BE" w:rsidR="003B536D" w:rsidRPr="00A64740" w:rsidRDefault="003B536D" w:rsidP="00A64740">
            <w:pPr>
              <w:pStyle w:val="level1"/>
              <w:numPr>
                <w:ilvl w:val="0"/>
                <w:numId w:val="0"/>
              </w:numPr>
              <w:spacing w:before="120" w:after="120" w:line="240" w:lineRule="auto"/>
              <w:jc w:val="left"/>
              <w:rPr>
                <w:sz w:val="18"/>
                <w:szCs w:val="18"/>
              </w:rPr>
            </w:pPr>
            <w:r w:rsidRPr="00A64740">
              <w:rPr>
                <w:sz w:val="18"/>
                <w:szCs w:val="18"/>
              </w:rPr>
              <w:t>Designation</w:t>
            </w:r>
          </w:p>
        </w:tc>
        <w:tc>
          <w:tcPr>
            <w:tcW w:w="7917" w:type="dxa"/>
            <w:gridSpan w:val="3"/>
            <w:shd w:val="clear" w:color="auto" w:fill="auto"/>
          </w:tcPr>
          <w:p w14:paraId="529675E9" w14:textId="77777777" w:rsidR="003B536D" w:rsidRPr="00A64740" w:rsidRDefault="003B536D" w:rsidP="00A64740">
            <w:pPr>
              <w:pStyle w:val="level1"/>
              <w:numPr>
                <w:ilvl w:val="0"/>
                <w:numId w:val="0"/>
              </w:numPr>
              <w:spacing w:before="120" w:after="120" w:line="240" w:lineRule="auto"/>
              <w:rPr>
                <w:sz w:val="18"/>
                <w:szCs w:val="18"/>
              </w:rPr>
            </w:pPr>
          </w:p>
        </w:tc>
      </w:tr>
      <w:tr w:rsidR="004601E7" w:rsidRPr="00A64740" w14:paraId="3C24D6BC" w14:textId="77777777" w:rsidTr="002777EF">
        <w:tc>
          <w:tcPr>
            <w:tcW w:w="1708" w:type="dxa"/>
          </w:tcPr>
          <w:p w14:paraId="79E1C55A" w14:textId="0E9AAF65" w:rsidR="004601E7" w:rsidRPr="00A64740" w:rsidRDefault="004601E7" w:rsidP="00A64740">
            <w:pPr>
              <w:pStyle w:val="level1"/>
              <w:numPr>
                <w:ilvl w:val="0"/>
                <w:numId w:val="0"/>
              </w:numPr>
              <w:spacing w:before="120" w:after="120" w:line="240" w:lineRule="auto"/>
              <w:jc w:val="left"/>
              <w:rPr>
                <w:sz w:val="18"/>
                <w:szCs w:val="18"/>
              </w:rPr>
            </w:pPr>
            <w:r>
              <w:rPr>
                <w:sz w:val="18"/>
                <w:szCs w:val="18"/>
              </w:rPr>
              <w:t>Client name</w:t>
            </w:r>
          </w:p>
        </w:tc>
        <w:tc>
          <w:tcPr>
            <w:tcW w:w="7917" w:type="dxa"/>
            <w:gridSpan w:val="3"/>
            <w:shd w:val="clear" w:color="auto" w:fill="auto"/>
          </w:tcPr>
          <w:p w14:paraId="655D020F" w14:textId="77777777" w:rsidR="004601E7" w:rsidRPr="00A64740" w:rsidRDefault="004601E7" w:rsidP="00A64740">
            <w:pPr>
              <w:pStyle w:val="level1"/>
              <w:numPr>
                <w:ilvl w:val="0"/>
                <w:numId w:val="0"/>
              </w:numPr>
              <w:spacing w:before="120" w:after="120" w:line="240" w:lineRule="auto"/>
              <w:rPr>
                <w:sz w:val="18"/>
                <w:szCs w:val="18"/>
              </w:rPr>
            </w:pPr>
          </w:p>
        </w:tc>
      </w:tr>
      <w:tr w:rsidR="004601E7" w:rsidRPr="00A64740" w14:paraId="415ECDCB" w14:textId="77777777" w:rsidTr="002777EF">
        <w:tc>
          <w:tcPr>
            <w:tcW w:w="1708" w:type="dxa"/>
          </w:tcPr>
          <w:p w14:paraId="09D55C45" w14:textId="3550FD53" w:rsidR="004601E7" w:rsidRDefault="004601E7" w:rsidP="00A64740">
            <w:pPr>
              <w:pStyle w:val="level1"/>
              <w:numPr>
                <w:ilvl w:val="0"/>
                <w:numId w:val="0"/>
              </w:numPr>
              <w:spacing w:before="120" w:after="120" w:line="240" w:lineRule="auto"/>
              <w:jc w:val="left"/>
              <w:rPr>
                <w:sz w:val="18"/>
                <w:szCs w:val="18"/>
              </w:rPr>
            </w:pPr>
            <w:r>
              <w:rPr>
                <w:sz w:val="18"/>
                <w:szCs w:val="18"/>
              </w:rPr>
              <w:t>client registration number</w:t>
            </w:r>
          </w:p>
        </w:tc>
        <w:tc>
          <w:tcPr>
            <w:tcW w:w="7917" w:type="dxa"/>
            <w:gridSpan w:val="3"/>
            <w:shd w:val="clear" w:color="auto" w:fill="auto"/>
          </w:tcPr>
          <w:p w14:paraId="59418381" w14:textId="77777777" w:rsidR="004601E7" w:rsidRPr="00A64740" w:rsidRDefault="004601E7" w:rsidP="00A64740">
            <w:pPr>
              <w:pStyle w:val="level1"/>
              <w:numPr>
                <w:ilvl w:val="0"/>
                <w:numId w:val="0"/>
              </w:numPr>
              <w:spacing w:before="120" w:after="120" w:line="240" w:lineRule="auto"/>
              <w:rPr>
                <w:sz w:val="18"/>
                <w:szCs w:val="18"/>
              </w:rPr>
            </w:pPr>
          </w:p>
        </w:tc>
      </w:tr>
    </w:tbl>
    <w:p w14:paraId="12879FA6" w14:textId="77777777" w:rsidR="00743371" w:rsidRPr="00A64740" w:rsidRDefault="00743371" w:rsidP="004C1CF5">
      <w:pPr>
        <w:pStyle w:val="level1"/>
        <w:numPr>
          <w:ilvl w:val="0"/>
          <w:numId w:val="0"/>
        </w:numPr>
        <w:spacing w:before="120" w:after="120" w:line="240" w:lineRule="auto"/>
        <w:rPr>
          <w:sz w:val="18"/>
          <w:szCs w:val="18"/>
        </w:rPr>
      </w:pPr>
    </w:p>
    <w:sectPr w:rsidR="00743371" w:rsidRPr="00A64740" w:rsidSect="005C540D">
      <w:footerReference w:type="even" r:id="rId11"/>
      <w:footerReference w:type="default" r:id="rId12"/>
      <w:footerReference w:type="first" r:id="rId13"/>
      <w:pgSz w:w="12240" w:h="15840"/>
      <w:pgMar w:top="784" w:right="1440" w:bottom="1313" w:left="1170" w:header="576" w:footer="6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8D48" w14:textId="77777777" w:rsidR="0024352F" w:rsidRDefault="0024352F" w:rsidP="00D82ED3">
      <w:r>
        <w:separator/>
      </w:r>
    </w:p>
  </w:endnote>
  <w:endnote w:type="continuationSeparator" w:id="0">
    <w:p w14:paraId="35E391CC" w14:textId="77777777" w:rsidR="0024352F" w:rsidRDefault="0024352F" w:rsidP="00D82ED3">
      <w:r>
        <w:continuationSeparator/>
      </w:r>
    </w:p>
  </w:endnote>
  <w:endnote w:type="continuationNotice" w:id="1">
    <w:p w14:paraId="69965659" w14:textId="77777777" w:rsidR="0024352F" w:rsidRDefault="00243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6586499"/>
      <w:docPartObj>
        <w:docPartGallery w:val="Page Numbers (Bottom of Page)"/>
        <w:docPartUnique/>
      </w:docPartObj>
    </w:sdtPr>
    <w:sdtEndPr>
      <w:rPr>
        <w:rStyle w:val="PageNumber"/>
      </w:rPr>
    </w:sdtEndPr>
    <w:sdtContent>
      <w:p w14:paraId="18E5130C" w14:textId="70B7942F" w:rsidR="00391919" w:rsidRDefault="00391919" w:rsidP="003919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D8F4E2" w14:textId="77777777" w:rsidR="00391919" w:rsidRDefault="00391919" w:rsidP="003919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0"/>
        <w:szCs w:val="20"/>
      </w:rPr>
      <w:id w:val="608706542"/>
      <w:docPartObj>
        <w:docPartGallery w:val="Page Numbers (Bottom of Page)"/>
        <w:docPartUnique/>
      </w:docPartObj>
    </w:sdtPr>
    <w:sdtEndPr>
      <w:rPr>
        <w:rStyle w:val="PageNumber"/>
        <w:sz w:val="15"/>
        <w:szCs w:val="15"/>
      </w:rPr>
    </w:sdtEndPr>
    <w:sdtContent>
      <w:p w14:paraId="0C615EAD" w14:textId="6CFD44CF" w:rsidR="00391919" w:rsidRPr="00391919" w:rsidRDefault="00391919" w:rsidP="00391919">
        <w:pPr>
          <w:pStyle w:val="Footer"/>
          <w:framePr w:wrap="none" w:vAnchor="text" w:hAnchor="margin" w:xAlign="right" w:y="1"/>
          <w:rPr>
            <w:rStyle w:val="PageNumber"/>
            <w:rFonts w:ascii="Arial" w:hAnsi="Arial" w:cs="Arial"/>
            <w:sz w:val="20"/>
            <w:szCs w:val="20"/>
          </w:rPr>
        </w:pPr>
        <w:r w:rsidRPr="00391919">
          <w:rPr>
            <w:rStyle w:val="PageNumber"/>
            <w:rFonts w:ascii="Arial" w:hAnsi="Arial" w:cs="Arial"/>
            <w:sz w:val="20"/>
            <w:szCs w:val="20"/>
          </w:rPr>
          <w:fldChar w:fldCharType="begin"/>
        </w:r>
        <w:r w:rsidRPr="00391919">
          <w:rPr>
            <w:rStyle w:val="PageNumber"/>
            <w:rFonts w:ascii="Arial" w:hAnsi="Arial" w:cs="Arial"/>
            <w:sz w:val="20"/>
            <w:szCs w:val="20"/>
          </w:rPr>
          <w:instrText xml:space="preserve"> PAGE </w:instrText>
        </w:r>
        <w:r w:rsidRPr="00391919">
          <w:rPr>
            <w:rStyle w:val="PageNumber"/>
            <w:rFonts w:ascii="Arial" w:hAnsi="Arial" w:cs="Arial"/>
            <w:sz w:val="20"/>
            <w:szCs w:val="20"/>
          </w:rPr>
          <w:fldChar w:fldCharType="separate"/>
        </w:r>
        <w:r w:rsidRPr="00391919">
          <w:rPr>
            <w:rStyle w:val="PageNumber"/>
            <w:rFonts w:ascii="Arial" w:hAnsi="Arial" w:cs="Arial"/>
            <w:noProof/>
            <w:sz w:val="20"/>
            <w:szCs w:val="20"/>
          </w:rPr>
          <w:t>3</w:t>
        </w:r>
        <w:r w:rsidRPr="00391919">
          <w:rPr>
            <w:rStyle w:val="PageNumber"/>
            <w:rFonts w:ascii="Arial" w:hAnsi="Arial" w:cs="Arial"/>
            <w:sz w:val="20"/>
            <w:szCs w:val="20"/>
          </w:rPr>
          <w:fldChar w:fldCharType="end"/>
        </w:r>
      </w:p>
    </w:sdtContent>
  </w:sdt>
  <w:p w14:paraId="301FA61D" w14:textId="77777777" w:rsidR="00391919" w:rsidRPr="00391919" w:rsidRDefault="00391919" w:rsidP="00391919">
    <w:pPr>
      <w:pStyle w:val="Footer"/>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78FB" w14:textId="1ED1D136" w:rsidR="00A8055E" w:rsidRPr="00EB2DB2" w:rsidRDefault="00A8055E" w:rsidP="002D5717">
    <w:pPr>
      <w:pStyle w:val="Footer"/>
      <w:spacing w:before="240"/>
      <w:ind w:right="360"/>
      <w:jc w:val="right"/>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EFF42" w14:textId="77777777" w:rsidR="0024352F" w:rsidRDefault="0024352F" w:rsidP="00D82ED3">
      <w:r>
        <w:separator/>
      </w:r>
    </w:p>
  </w:footnote>
  <w:footnote w:type="continuationSeparator" w:id="0">
    <w:p w14:paraId="1AF9C76C" w14:textId="77777777" w:rsidR="0024352F" w:rsidRDefault="0024352F" w:rsidP="00D82ED3">
      <w:r>
        <w:continuationSeparator/>
      </w:r>
    </w:p>
  </w:footnote>
  <w:footnote w:type="continuationNotice" w:id="1">
    <w:p w14:paraId="51819F84" w14:textId="77777777" w:rsidR="0024352F" w:rsidRDefault="002435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6C056CC"/>
    <w:lvl w:ilvl="0">
      <w:start w:val="1"/>
      <w:numFmt w:val="bullet"/>
      <w:pStyle w:val="ListBullet"/>
      <w:lvlText w:val=""/>
      <w:lvlJc w:val="left"/>
      <w:pPr>
        <w:tabs>
          <w:tab w:val="num" w:pos="747"/>
        </w:tabs>
        <w:ind w:left="747" w:hanging="567"/>
      </w:pPr>
      <w:rPr>
        <w:rFonts w:ascii="Symbol" w:hAnsi="Symbol" w:hint="default"/>
      </w:rPr>
    </w:lvl>
  </w:abstractNum>
  <w:abstractNum w:abstractNumId="1" w15:restartNumberingAfterBreak="0">
    <w:nsid w:val="08A1475D"/>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277312C1"/>
    <w:multiLevelType w:val="multilevel"/>
    <w:tmpl w:val="6AD84868"/>
    <w:lvl w:ilvl="0">
      <w:start w:val="1"/>
      <w:numFmt w:val="decimal"/>
      <w:pStyle w:val="clevel1"/>
      <w:lvlText w:val="§%1"/>
      <w:lvlJc w:val="left"/>
      <w:pPr>
        <w:tabs>
          <w:tab w:val="num" w:pos="567"/>
        </w:tabs>
        <w:ind w:left="567" w:hanging="567"/>
      </w:pPr>
      <w:rPr>
        <w:rFonts w:ascii="Arial" w:hAnsi="Arial" w:hint="default"/>
        <w:b w:val="0"/>
        <w:i w:val="0"/>
        <w:color w:val="auto"/>
        <w:sz w:val="24"/>
        <w:szCs w:val="24"/>
        <w:u w:val="none"/>
      </w:rPr>
    </w:lvl>
    <w:lvl w:ilvl="1">
      <w:start w:val="1"/>
      <w:numFmt w:val="decimal"/>
      <w:pStyle w:val="clevel2"/>
      <w:lvlText w:val="§%1.%2"/>
      <w:lvlJc w:val="left"/>
      <w:pPr>
        <w:tabs>
          <w:tab w:val="num" w:pos="851"/>
        </w:tabs>
        <w:ind w:left="851" w:hanging="851"/>
      </w:pPr>
      <w:rPr>
        <w:rFonts w:ascii="Arial" w:hAnsi="Arial" w:hint="default"/>
        <w:b w:val="0"/>
        <w:i w:val="0"/>
        <w:sz w:val="24"/>
      </w:rPr>
    </w:lvl>
    <w:lvl w:ilvl="2">
      <w:start w:val="1"/>
      <w:numFmt w:val="decimal"/>
      <w:pStyle w:val="clevel3"/>
      <w:lvlText w:val="§%1.%2.%3"/>
      <w:lvlJc w:val="left"/>
      <w:pPr>
        <w:tabs>
          <w:tab w:val="num" w:pos="1276"/>
        </w:tabs>
        <w:ind w:left="1276" w:hanging="1134"/>
      </w:pPr>
      <w:rPr>
        <w:rFonts w:ascii="Arial" w:hAnsi="Arial" w:hint="default"/>
        <w:b w:val="0"/>
        <w:i w:val="0"/>
        <w:sz w:val="24"/>
      </w:rPr>
    </w:lvl>
    <w:lvl w:ilvl="3">
      <w:start w:val="1"/>
      <w:numFmt w:val="decimal"/>
      <w:pStyle w:val="clevel4"/>
      <w:lvlText w:val="§%1.%2.%3.%4"/>
      <w:lvlJc w:val="left"/>
      <w:pPr>
        <w:tabs>
          <w:tab w:val="num" w:pos="1418"/>
        </w:tabs>
        <w:ind w:left="1418" w:hanging="1418"/>
      </w:pPr>
      <w:rPr>
        <w:rFonts w:ascii="Arial" w:hAnsi="Arial" w:hint="default"/>
        <w:b w:val="0"/>
        <w:i w:val="0"/>
        <w:sz w:val="24"/>
      </w:rPr>
    </w:lvl>
    <w:lvl w:ilvl="4">
      <w:start w:val="1"/>
      <w:numFmt w:val="decimal"/>
      <w:pStyle w:val="clevel5"/>
      <w:lvlText w:val="§%1.%2.%3.%4.%5"/>
      <w:lvlJc w:val="left"/>
      <w:pPr>
        <w:tabs>
          <w:tab w:val="num" w:pos="1701"/>
        </w:tabs>
        <w:ind w:left="1701" w:hanging="1701"/>
      </w:pPr>
      <w:rPr>
        <w:rFonts w:ascii="Arial" w:hAnsi="Arial" w:hint="default"/>
        <w:b w:val="0"/>
        <w:i w:val="0"/>
        <w:sz w:val="24"/>
      </w:rPr>
    </w:lvl>
    <w:lvl w:ilvl="5">
      <w:start w:val="1"/>
      <w:numFmt w:val="decimal"/>
      <w:lvlText w:val="%1.%2.%3.%4.%5.%6"/>
      <w:lvlJc w:val="left"/>
      <w:pPr>
        <w:tabs>
          <w:tab w:val="num" w:pos="1985"/>
        </w:tabs>
        <w:ind w:left="1985" w:hanging="1985"/>
      </w:pPr>
      <w:rPr>
        <w:rFonts w:ascii="Arial" w:hAnsi="Arial" w:hint="default"/>
        <w:b w:val="0"/>
        <w:i w:val="0"/>
        <w:sz w:val="24"/>
      </w:rPr>
    </w:lvl>
    <w:lvl w:ilvl="6">
      <w:start w:val="1"/>
      <w:numFmt w:val="decimal"/>
      <w:lvlText w:val="%1.%2.%3.%4.%5.%6.%7"/>
      <w:lvlJc w:val="left"/>
      <w:pPr>
        <w:tabs>
          <w:tab w:val="num" w:pos="2268"/>
        </w:tabs>
        <w:ind w:left="2268" w:hanging="2268"/>
      </w:pPr>
      <w:rPr>
        <w:rFonts w:ascii="Arial" w:hAnsi="Arial" w:hint="default"/>
        <w:b w:val="0"/>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85C1AED"/>
    <w:multiLevelType w:val="hybridMultilevel"/>
    <w:tmpl w:val="37A88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13692"/>
    <w:multiLevelType w:val="hybridMultilevel"/>
    <w:tmpl w:val="82C2D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957DA2"/>
    <w:multiLevelType w:val="hybridMultilevel"/>
    <w:tmpl w:val="1C960FDC"/>
    <w:lvl w:ilvl="0" w:tplc="EB641E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B4E3E"/>
    <w:multiLevelType w:val="multilevel"/>
    <w:tmpl w:val="398618B6"/>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64DD3FC1"/>
    <w:multiLevelType w:val="hybridMultilevel"/>
    <w:tmpl w:val="9904CF98"/>
    <w:lvl w:ilvl="0" w:tplc="65606E9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20B28"/>
    <w:multiLevelType w:val="hybridMultilevel"/>
    <w:tmpl w:val="9A9016D0"/>
    <w:lvl w:ilvl="0" w:tplc="9F7AAF8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E4A7D"/>
    <w:multiLevelType w:val="multilevel"/>
    <w:tmpl w:val="0094AE26"/>
    <w:lvl w:ilvl="0">
      <w:start w:val="1"/>
      <w:numFmt w:val="decimal"/>
      <w:pStyle w:val="level1"/>
      <w:isLgl/>
      <w:lvlText w:val="%1"/>
      <w:lvlJc w:val="left"/>
      <w:pPr>
        <w:tabs>
          <w:tab w:val="num" w:pos="567"/>
        </w:tabs>
        <w:ind w:left="567" w:hanging="567"/>
      </w:pPr>
      <w:rPr>
        <w:rFonts w:ascii="Arial" w:hAnsi="Arial" w:hint="default"/>
        <w:b/>
        <w:bCs w:val="0"/>
        <w:i w:val="0"/>
        <w:color w:val="auto"/>
        <w:sz w:val="20"/>
        <w:szCs w:val="20"/>
        <w:u w:val="none"/>
      </w:rPr>
    </w:lvl>
    <w:lvl w:ilvl="1">
      <w:start w:val="1"/>
      <w:numFmt w:val="decimal"/>
      <w:pStyle w:val="level2"/>
      <w:isLgl/>
      <w:lvlText w:val="%1.%2"/>
      <w:lvlJc w:val="left"/>
      <w:pPr>
        <w:tabs>
          <w:tab w:val="num" w:pos="851"/>
        </w:tabs>
        <w:ind w:left="851" w:hanging="851"/>
      </w:pPr>
      <w:rPr>
        <w:rFonts w:ascii="Arial" w:hAnsi="Arial" w:cs="Arial" w:hint="default"/>
        <w:b w:val="0"/>
        <w:i w:val="0"/>
        <w:sz w:val="20"/>
        <w:szCs w:val="20"/>
      </w:rPr>
    </w:lvl>
    <w:lvl w:ilvl="2">
      <w:start w:val="1"/>
      <w:numFmt w:val="decimal"/>
      <w:pStyle w:val="level3"/>
      <w:isLgl/>
      <w:lvlText w:val="%1.%2.%3"/>
      <w:lvlJc w:val="left"/>
      <w:pPr>
        <w:tabs>
          <w:tab w:val="num" w:pos="1134"/>
        </w:tabs>
        <w:ind w:left="1134" w:hanging="1134"/>
      </w:pPr>
      <w:rPr>
        <w:rFonts w:ascii="Arial" w:hAnsi="Arial" w:cs="Arial" w:hint="default"/>
        <w:b w:val="0"/>
        <w:i w:val="0"/>
        <w:sz w:val="20"/>
        <w:szCs w:val="20"/>
      </w:rPr>
    </w:lvl>
    <w:lvl w:ilvl="3">
      <w:start w:val="1"/>
      <w:numFmt w:val="decimal"/>
      <w:pStyle w:val="level4"/>
      <w:isLgl/>
      <w:lvlText w:val="%1.%2.%3.%4"/>
      <w:lvlJc w:val="left"/>
      <w:pPr>
        <w:tabs>
          <w:tab w:val="num" w:pos="1418"/>
        </w:tabs>
        <w:ind w:left="1418" w:hanging="1418"/>
      </w:pPr>
      <w:rPr>
        <w:rFonts w:ascii="Arial" w:hAnsi="Arial" w:cs="Arial" w:hint="default"/>
        <w:b w:val="0"/>
        <w:i w:val="0"/>
        <w:sz w:val="21"/>
        <w:szCs w:val="21"/>
      </w:rPr>
    </w:lvl>
    <w:lvl w:ilvl="4">
      <w:start w:val="1"/>
      <w:numFmt w:val="decimal"/>
      <w:pStyle w:val="level5"/>
      <w:lvlText w:val="%1.%2.%3.%4.%5"/>
      <w:lvlJc w:val="left"/>
      <w:pPr>
        <w:tabs>
          <w:tab w:val="num" w:pos="1701"/>
        </w:tabs>
        <w:ind w:left="1701" w:hanging="1701"/>
      </w:pPr>
      <w:rPr>
        <w:rFonts w:ascii="Arial (W1)" w:hAnsi="Arial (W1)" w:hint="default"/>
        <w:b w:val="0"/>
        <w:i w:val="0"/>
        <w:sz w:val="22"/>
        <w:szCs w:val="22"/>
      </w:rPr>
    </w:lvl>
    <w:lvl w:ilvl="5">
      <w:start w:val="1"/>
      <w:numFmt w:val="decimal"/>
      <w:pStyle w:val="level6"/>
      <w:lvlText w:val="%1.%2.%3.%4.%5.%6"/>
      <w:lvlJc w:val="left"/>
      <w:pPr>
        <w:tabs>
          <w:tab w:val="num" w:pos="1985"/>
        </w:tabs>
        <w:ind w:left="1985" w:hanging="1985"/>
      </w:pPr>
      <w:rPr>
        <w:rFonts w:ascii="Arial (W1)" w:hAnsi="Arial (W1)" w:hint="default"/>
        <w:b w:val="0"/>
        <w:i w:val="0"/>
        <w:sz w:val="22"/>
        <w:szCs w:val="22"/>
      </w:rPr>
    </w:lvl>
    <w:lvl w:ilvl="6">
      <w:start w:val="1"/>
      <w:numFmt w:val="decimal"/>
      <w:pStyle w:val="level7"/>
      <w:lvlText w:val="%1.%2.%3.%4.%5.%6.%7"/>
      <w:lvlJc w:val="left"/>
      <w:pPr>
        <w:tabs>
          <w:tab w:val="num" w:pos="2268"/>
        </w:tabs>
        <w:ind w:left="2268" w:hanging="2268"/>
      </w:pPr>
      <w:rPr>
        <w:rFonts w:ascii="Arial (W1)" w:hAnsi="Arial (W1)" w:hint="default"/>
        <w:b w:val="0"/>
        <w:i w:val="0"/>
        <w:sz w:val="22"/>
        <w:szCs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D2914F7"/>
    <w:multiLevelType w:val="hybridMultilevel"/>
    <w:tmpl w:val="1C10E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6609A9"/>
    <w:multiLevelType w:val="multilevel"/>
    <w:tmpl w:val="81CE5AC6"/>
    <w:lvl w:ilvl="0">
      <w:start w:val="1"/>
      <w:numFmt w:val="decimal"/>
      <w:pStyle w:val="alevel1"/>
      <w:isLgl/>
      <w:lvlText w:val="%1"/>
      <w:lvlJc w:val="left"/>
      <w:pPr>
        <w:tabs>
          <w:tab w:val="num" w:pos="567"/>
        </w:tabs>
        <w:ind w:left="567" w:hanging="567"/>
      </w:pPr>
      <w:rPr>
        <w:u w:val="none"/>
      </w:rPr>
    </w:lvl>
    <w:lvl w:ilvl="1">
      <w:start w:val="1"/>
      <w:numFmt w:val="decimal"/>
      <w:pStyle w:val="alevel2"/>
      <w:isLgl/>
      <w:lvlText w:val="%1.%2"/>
      <w:lvlJc w:val="left"/>
      <w:pPr>
        <w:tabs>
          <w:tab w:val="num" w:pos="851"/>
        </w:tabs>
        <w:ind w:left="851" w:hanging="851"/>
      </w:pPr>
    </w:lvl>
    <w:lvl w:ilvl="2">
      <w:start w:val="1"/>
      <w:numFmt w:val="decimal"/>
      <w:pStyle w:val="alevel3"/>
      <w:lvlText w:val="%1.%2.%3"/>
      <w:lvlJc w:val="left"/>
      <w:pPr>
        <w:tabs>
          <w:tab w:val="num" w:pos="1134"/>
        </w:tabs>
        <w:ind w:left="1134" w:hanging="1134"/>
      </w:pPr>
    </w:lvl>
    <w:lvl w:ilvl="3">
      <w:start w:val="1"/>
      <w:numFmt w:val="decimal"/>
      <w:pStyle w:val="alevel4"/>
      <w:lvlText w:val="%1.%2.%3.%4"/>
      <w:lvlJc w:val="left"/>
      <w:pPr>
        <w:tabs>
          <w:tab w:val="num" w:pos="1418"/>
        </w:tabs>
        <w:ind w:left="1418" w:hanging="1418"/>
      </w:pPr>
    </w:lvl>
    <w:lvl w:ilvl="4">
      <w:start w:val="1"/>
      <w:numFmt w:val="decimal"/>
      <w:pStyle w:val="alevel5"/>
      <w:lvlText w:val="%1.%2.%3.%4.%5"/>
      <w:lvlJc w:val="left"/>
      <w:pPr>
        <w:tabs>
          <w:tab w:val="num" w:pos="1701"/>
        </w:tabs>
        <w:ind w:left="1701" w:hanging="1701"/>
      </w:pPr>
    </w:lvl>
    <w:lvl w:ilvl="5">
      <w:start w:val="1"/>
      <w:numFmt w:val="decimal"/>
      <w:pStyle w:val="alevel6"/>
      <w:lvlText w:val="%1.%2.%3.%4.%5.%6"/>
      <w:lvlJc w:val="left"/>
      <w:pPr>
        <w:tabs>
          <w:tab w:val="num" w:pos="1985"/>
        </w:tabs>
        <w:ind w:left="1985" w:hanging="1985"/>
      </w:pPr>
    </w:lvl>
    <w:lvl w:ilvl="6">
      <w:start w:val="1"/>
      <w:numFmt w:val="decimal"/>
      <w:pStyle w:val="alevel7"/>
      <w:lvlText w:val="%1.%2.%3.%4.%5.%6.%7"/>
      <w:lvlJc w:val="left"/>
      <w:pPr>
        <w:tabs>
          <w:tab w:val="num" w:pos="2268"/>
        </w:tabs>
        <w:ind w:left="2268" w:hanging="226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8"/>
  </w:num>
  <w:num w:numId="3">
    <w:abstractNumId w:val="0"/>
  </w:num>
  <w:num w:numId="4">
    <w:abstractNumId w:val="2"/>
  </w:num>
  <w:num w:numId="5">
    <w:abstractNumId w:val="6"/>
  </w:num>
  <w:num w:numId="6">
    <w:abstractNumId w:val="11"/>
  </w:num>
  <w:num w:numId="7">
    <w:abstractNumId w:val="9"/>
  </w:num>
  <w:num w:numId="8">
    <w:abstractNumId w:val="1"/>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10"/>
  </w:num>
  <w:num w:numId="1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D3"/>
    <w:rsid w:val="00003ED9"/>
    <w:rsid w:val="00004BD5"/>
    <w:rsid w:val="000146E3"/>
    <w:rsid w:val="0002397C"/>
    <w:rsid w:val="00032062"/>
    <w:rsid w:val="00032801"/>
    <w:rsid w:val="000373E1"/>
    <w:rsid w:val="00040995"/>
    <w:rsid w:val="00041FD8"/>
    <w:rsid w:val="00045AC7"/>
    <w:rsid w:val="00050834"/>
    <w:rsid w:val="000510A8"/>
    <w:rsid w:val="0005146C"/>
    <w:rsid w:val="00053BD0"/>
    <w:rsid w:val="00054708"/>
    <w:rsid w:val="0005763C"/>
    <w:rsid w:val="00057A45"/>
    <w:rsid w:val="00065C35"/>
    <w:rsid w:val="00072C14"/>
    <w:rsid w:val="00074070"/>
    <w:rsid w:val="000764E8"/>
    <w:rsid w:val="000817D1"/>
    <w:rsid w:val="00084D05"/>
    <w:rsid w:val="0008637C"/>
    <w:rsid w:val="00087B38"/>
    <w:rsid w:val="00090A34"/>
    <w:rsid w:val="00090DF8"/>
    <w:rsid w:val="000919B6"/>
    <w:rsid w:val="000B2DD7"/>
    <w:rsid w:val="000B42DE"/>
    <w:rsid w:val="000B430C"/>
    <w:rsid w:val="000C0169"/>
    <w:rsid w:val="000C1C23"/>
    <w:rsid w:val="000D6A1C"/>
    <w:rsid w:val="000E2588"/>
    <w:rsid w:val="000E3924"/>
    <w:rsid w:val="000E7A6C"/>
    <w:rsid w:val="000F5620"/>
    <w:rsid w:val="0010156B"/>
    <w:rsid w:val="0010279B"/>
    <w:rsid w:val="001113E2"/>
    <w:rsid w:val="00113375"/>
    <w:rsid w:val="001203E1"/>
    <w:rsid w:val="001239B2"/>
    <w:rsid w:val="00125036"/>
    <w:rsid w:val="00130390"/>
    <w:rsid w:val="00130945"/>
    <w:rsid w:val="001328F7"/>
    <w:rsid w:val="00142A7D"/>
    <w:rsid w:val="001531B6"/>
    <w:rsid w:val="00157F2A"/>
    <w:rsid w:val="00161FE2"/>
    <w:rsid w:val="001674E6"/>
    <w:rsid w:val="0017042D"/>
    <w:rsid w:val="0017252E"/>
    <w:rsid w:val="00172B12"/>
    <w:rsid w:val="00174547"/>
    <w:rsid w:val="00176C76"/>
    <w:rsid w:val="0018678F"/>
    <w:rsid w:val="001901B2"/>
    <w:rsid w:val="00190E1A"/>
    <w:rsid w:val="00191BB1"/>
    <w:rsid w:val="00191F59"/>
    <w:rsid w:val="00192F57"/>
    <w:rsid w:val="001966EC"/>
    <w:rsid w:val="0019679C"/>
    <w:rsid w:val="001A6811"/>
    <w:rsid w:val="001B15DF"/>
    <w:rsid w:val="001B398A"/>
    <w:rsid w:val="001B414D"/>
    <w:rsid w:val="001B62AF"/>
    <w:rsid w:val="001B7B3A"/>
    <w:rsid w:val="001C4C95"/>
    <w:rsid w:val="001C5C97"/>
    <w:rsid w:val="001C6F46"/>
    <w:rsid w:val="001D4F84"/>
    <w:rsid w:val="001E046E"/>
    <w:rsid w:val="001F00B3"/>
    <w:rsid w:val="001F00C9"/>
    <w:rsid w:val="0020008C"/>
    <w:rsid w:val="00201510"/>
    <w:rsid w:val="00205FDA"/>
    <w:rsid w:val="00210D48"/>
    <w:rsid w:val="00216555"/>
    <w:rsid w:val="00216CEF"/>
    <w:rsid w:val="00224B04"/>
    <w:rsid w:val="00230ADC"/>
    <w:rsid w:val="00237F57"/>
    <w:rsid w:val="0024309B"/>
    <w:rsid w:val="0024352F"/>
    <w:rsid w:val="0024558E"/>
    <w:rsid w:val="00253694"/>
    <w:rsid w:val="00254869"/>
    <w:rsid w:val="002577AB"/>
    <w:rsid w:val="00257902"/>
    <w:rsid w:val="00260B8A"/>
    <w:rsid w:val="00262C05"/>
    <w:rsid w:val="00263AC8"/>
    <w:rsid w:val="00265E39"/>
    <w:rsid w:val="00272A59"/>
    <w:rsid w:val="00275E76"/>
    <w:rsid w:val="0027646D"/>
    <w:rsid w:val="002777EF"/>
    <w:rsid w:val="00277D8E"/>
    <w:rsid w:val="00281C83"/>
    <w:rsid w:val="00282F22"/>
    <w:rsid w:val="0029379A"/>
    <w:rsid w:val="00294A1A"/>
    <w:rsid w:val="00295162"/>
    <w:rsid w:val="00295A77"/>
    <w:rsid w:val="002A047E"/>
    <w:rsid w:val="002A53CF"/>
    <w:rsid w:val="002B4F2A"/>
    <w:rsid w:val="002B60EC"/>
    <w:rsid w:val="002B7C2D"/>
    <w:rsid w:val="002C0B3C"/>
    <w:rsid w:val="002C11EA"/>
    <w:rsid w:val="002C34B0"/>
    <w:rsid w:val="002C46F2"/>
    <w:rsid w:val="002D113F"/>
    <w:rsid w:val="002D5717"/>
    <w:rsid w:val="002D6DC6"/>
    <w:rsid w:val="002D7000"/>
    <w:rsid w:val="002D71CF"/>
    <w:rsid w:val="002E4793"/>
    <w:rsid w:val="002E53DD"/>
    <w:rsid w:val="002E5F7C"/>
    <w:rsid w:val="002F4097"/>
    <w:rsid w:val="002F433F"/>
    <w:rsid w:val="002F503A"/>
    <w:rsid w:val="0030166A"/>
    <w:rsid w:val="00301BBC"/>
    <w:rsid w:val="0030404C"/>
    <w:rsid w:val="00306585"/>
    <w:rsid w:val="00311A22"/>
    <w:rsid w:val="00314565"/>
    <w:rsid w:val="00317E2F"/>
    <w:rsid w:val="003222DD"/>
    <w:rsid w:val="00323940"/>
    <w:rsid w:val="003246A9"/>
    <w:rsid w:val="00331AAF"/>
    <w:rsid w:val="00353270"/>
    <w:rsid w:val="00356B86"/>
    <w:rsid w:val="00370A4A"/>
    <w:rsid w:val="00371BE8"/>
    <w:rsid w:val="0037294E"/>
    <w:rsid w:val="0037365F"/>
    <w:rsid w:val="00374418"/>
    <w:rsid w:val="0037549D"/>
    <w:rsid w:val="003757A5"/>
    <w:rsid w:val="00380D0B"/>
    <w:rsid w:val="00381667"/>
    <w:rsid w:val="0038184A"/>
    <w:rsid w:val="00385D4A"/>
    <w:rsid w:val="003870BC"/>
    <w:rsid w:val="00387519"/>
    <w:rsid w:val="00387B13"/>
    <w:rsid w:val="00390C2C"/>
    <w:rsid w:val="00391919"/>
    <w:rsid w:val="00394E7B"/>
    <w:rsid w:val="00395D4F"/>
    <w:rsid w:val="0039710D"/>
    <w:rsid w:val="003A2D61"/>
    <w:rsid w:val="003A6E69"/>
    <w:rsid w:val="003B536D"/>
    <w:rsid w:val="003B5835"/>
    <w:rsid w:val="003D1F29"/>
    <w:rsid w:val="003D5664"/>
    <w:rsid w:val="003D6F20"/>
    <w:rsid w:val="003E0F77"/>
    <w:rsid w:val="003E354F"/>
    <w:rsid w:val="003E4FA0"/>
    <w:rsid w:val="003E6B3B"/>
    <w:rsid w:val="003E7D9A"/>
    <w:rsid w:val="003F4682"/>
    <w:rsid w:val="003F721D"/>
    <w:rsid w:val="00413BB1"/>
    <w:rsid w:val="0042010A"/>
    <w:rsid w:val="00420B8A"/>
    <w:rsid w:val="00425B1E"/>
    <w:rsid w:val="00425FC4"/>
    <w:rsid w:val="004338E3"/>
    <w:rsid w:val="00434DE6"/>
    <w:rsid w:val="00435CD1"/>
    <w:rsid w:val="00436B44"/>
    <w:rsid w:val="00441E85"/>
    <w:rsid w:val="004456EE"/>
    <w:rsid w:val="00456F9C"/>
    <w:rsid w:val="004601E7"/>
    <w:rsid w:val="00460E12"/>
    <w:rsid w:val="0046182D"/>
    <w:rsid w:val="0046249D"/>
    <w:rsid w:val="004670BD"/>
    <w:rsid w:val="0047077B"/>
    <w:rsid w:val="004719CC"/>
    <w:rsid w:val="004766A7"/>
    <w:rsid w:val="00481362"/>
    <w:rsid w:val="004860FE"/>
    <w:rsid w:val="00487216"/>
    <w:rsid w:val="00491013"/>
    <w:rsid w:val="004A45AE"/>
    <w:rsid w:val="004B13EB"/>
    <w:rsid w:val="004B7520"/>
    <w:rsid w:val="004C02EE"/>
    <w:rsid w:val="004C1CF5"/>
    <w:rsid w:val="004C511F"/>
    <w:rsid w:val="004C52E3"/>
    <w:rsid w:val="004D03DA"/>
    <w:rsid w:val="004E03F1"/>
    <w:rsid w:val="004E1465"/>
    <w:rsid w:val="004E1D35"/>
    <w:rsid w:val="004E4CB6"/>
    <w:rsid w:val="004E6FA3"/>
    <w:rsid w:val="004E762D"/>
    <w:rsid w:val="004F1B9A"/>
    <w:rsid w:val="004F7A54"/>
    <w:rsid w:val="00500F99"/>
    <w:rsid w:val="00505AC2"/>
    <w:rsid w:val="005060BA"/>
    <w:rsid w:val="0050677D"/>
    <w:rsid w:val="0051223D"/>
    <w:rsid w:val="00517169"/>
    <w:rsid w:val="005171A3"/>
    <w:rsid w:val="00520067"/>
    <w:rsid w:val="0052397A"/>
    <w:rsid w:val="005330B8"/>
    <w:rsid w:val="00534B0F"/>
    <w:rsid w:val="0053629B"/>
    <w:rsid w:val="0054054D"/>
    <w:rsid w:val="00541CBE"/>
    <w:rsid w:val="00554109"/>
    <w:rsid w:val="005602F6"/>
    <w:rsid w:val="0056242F"/>
    <w:rsid w:val="00562CF9"/>
    <w:rsid w:val="00562D7F"/>
    <w:rsid w:val="00573CDD"/>
    <w:rsid w:val="00573F71"/>
    <w:rsid w:val="00582BBE"/>
    <w:rsid w:val="00585070"/>
    <w:rsid w:val="0059148F"/>
    <w:rsid w:val="005936F0"/>
    <w:rsid w:val="00594C04"/>
    <w:rsid w:val="00595DB2"/>
    <w:rsid w:val="00595EC1"/>
    <w:rsid w:val="005A1FB9"/>
    <w:rsid w:val="005A4BDF"/>
    <w:rsid w:val="005A6F4F"/>
    <w:rsid w:val="005B5B8E"/>
    <w:rsid w:val="005C2837"/>
    <w:rsid w:val="005C540D"/>
    <w:rsid w:val="005C6C3D"/>
    <w:rsid w:val="005C78BF"/>
    <w:rsid w:val="005D0C61"/>
    <w:rsid w:val="005D7B05"/>
    <w:rsid w:val="005E0449"/>
    <w:rsid w:val="005E07EB"/>
    <w:rsid w:val="005E1C67"/>
    <w:rsid w:val="005E4636"/>
    <w:rsid w:val="005F29DF"/>
    <w:rsid w:val="005F2BF9"/>
    <w:rsid w:val="005F35B1"/>
    <w:rsid w:val="005F4518"/>
    <w:rsid w:val="005F5FBD"/>
    <w:rsid w:val="006001E1"/>
    <w:rsid w:val="00606132"/>
    <w:rsid w:val="00606549"/>
    <w:rsid w:val="00606919"/>
    <w:rsid w:val="00634502"/>
    <w:rsid w:val="00637265"/>
    <w:rsid w:val="00637629"/>
    <w:rsid w:val="006414B3"/>
    <w:rsid w:val="00647AFD"/>
    <w:rsid w:val="00651F05"/>
    <w:rsid w:val="00652460"/>
    <w:rsid w:val="00652609"/>
    <w:rsid w:val="00653A3C"/>
    <w:rsid w:val="006545A4"/>
    <w:rsid w:val="00654E3D"/>
    <w:rsid w:val="0065565E"/>
    <w:rsid w:val="006571A8"/>
    <w:rsid w:val="00664DDB"/>
    <w:rsid w:val="00667D50"/>
    <w:rsid w:val="006715BC"/>
    <w:rsid w:val="00672827"/>
    <w:rsid w:val="00673C8E"/>
    <w:rsid w:val="006776E7"/>
    <w:rsid w:val="00692D3A"/>
    <w:rsid w:val="00694C35"/>
    <w:rsid w:val="006A0F85"/>
    <w:rsid w:val="006A2958"/>
    <w:rsid w:val="006B63EE"/>
    <w:rsid w:val="006B64A3"/>
    <w:rsid w:val="006C0ECD"/>
    <w:rsid w:val="006C5DFB"/>
    <w:rsid w:val="006D1F4B"/>
    <w:rsid w:val="006E1148"/>
    <w:rsid w:val="006E4C3A"/>
    <w:rsid w:val="006E596F"/>
    <w:rsid w:val="006E6648"/>
    <w:rsid w:val="006F2F9B"/>
    <w:rsid w:val="007006E9"/>
    <w:rsid w:val="0070424E"/>
    <w:rsid w:val="00710580"/>
    <w:rsid w:val="00713A61"/>
    <w:rsid w:val="0071696D"/>
    <w:rsid w:val="00716DA5"/>
    <w:rsid w:val="00720E33"/>
    <w:rsid w:val="0072589E"/>
    <w:rsid w:val="007349DB"/>
    <w:rsid w:val="00734C15"/>
    <w:rsid w:val="007371F2"/>
    <w:rsid w:val="0074056A"/>
    <w:rsid w:val="00742E22"/>
    <w:rsid w:val="00743371"/>
    <w:rsid w:val="007459CB"/>
    <w:rsid w:val="00752102"/>
    <w:rsid w:val="007707E3"/>
    <w:rsid w:val="007751D7"/>
    <w:rsid w:val="007763DA"/>
    <w:rsid w:val="00785F7F"/>
    <w:rsid w:val="007933FC"/>
    <w:rsid w:val="0079553B"/>
    <w:rsid w:val="007A0EA9"/>
    <w:rsid w:val="007A35E4"/>
    <w:rsid w:val="007A415C"/>
    <w:rsid w:val="007B0CC6"/>
    <w:rsid w:val="007B51FF"/>
    <w:rsid w:val="007B5B6B"/>
    <w:rsid w:val="007B60A6"/>
    <w:rsid w:val="007C0BED"/>
    <w:rsid w:val="007C0CD2"/>
    <w:rsid w:val="007C38E0"/>
    <w:rsid w:val="007D02BB"/>
    <w:rsid w:val="007E1B60"/>
    <w:rsid w:val="007E3A27"/>
    <w:rsid w:val="007F7326"/>
    <w:rsid w:val="008001EE"/>
    <w:rsid w:val="00801569"/>
    <w:rsid w:val="00801CDD"/>
    <w:rsid w:val="0080681D"/>
    <w:rsid w:val="00806BAA"/>
    <w:rsid w:val="00810C2E"/>
    <w:rsid w:val="00812636"/>
    <w:rsid w:val="008127A6"/>
    <w:rsid w:val="0081397A"/>
    <w:rsid w:val="00822AA9"/>
    <w:rsid w:val="00823E0D"/>
    <w:rsid w:val="00831620"/>
    <w:rsid w:val="00832D1F"/>
    <w:rsid w:val="008333A5"/>
    <w:rsid w:val="00835EEA"/>
    <w:rsid w:val="008360A8"/>
    <w:rsid w:val="00837D19"/>
    <w:rsid w:val="00847027"/>
    <w:rsid w:val="00847097"/>
    <w:rsid w:val="008528D5"/>
    <w:rsid w:val="00857972"/>
    <w:rsid w:val="00857BFD"/>
    <w:rsid w:val="00862CCD"/>
    <w:rsid w:val="008670B1"/>
    <w:rsid w:val="00867BA6"/>
    <w:rsid w:val="00874B4B"/>
    <w:rsid w:val="0087695F"/>
    <w:rsid w:val="008814D3"/>
    <w:rsid w:val="00885224"/>
    <w:rsid w:val="008875E9"/>
    <w:rsid w:val="00887DCB"/>
    <w:rsid w:val="0089171C"/>
    <w:rsid w:val="00891776"/>
    <w:rsid w:val="008927AB"/>
    <w:rsid w:val="00896552"/>
    <w:rsid w:val="008A051E"/>
    <w:rsid w:val="008A3A79"/>
    <w:rsid w:val="008A4889"/>
    <w:rsid w:val="008A5ABD"/>
    <w:rsid w:val="008B0EC1"/>
    <w:rsid w:val="008C2991"/>
    <w:rsid w:val="008C5CA3"/>
    <w:rsid w:val="008C75BB"/>
    <w:rsid w:val="008D45AD"/>
    <w:rsid w:val="008D6956"/>
    <w:rsid w:val="008D7901"/>
    <w:rsid w:val="008E14B5"/>
    <w:rsid w:val="008E151B"/>
    <w:rsid w:val="008F1982"/>
    <w:rsid w:val="008F4893"/>
    <w:rsid w:val="009115B4"/>
    <w:rsid w:val="009164AC"/>
    <w:rsid w:val="009228D0"/>
    <w:rsid w:val="00922EE0"/>
    <w:rsid w:val="00923506"/>
    <w:rsid w:val="00932D4F"/>
    <w:rsid w:val="00935360"/>
    <w:rsid w:val="00935904"/>
    <w:rsid w:val="00943EA3"/>
    <w:rsid w:val="00943FF3"/>
    <w:rsid w:val="00944421"/>
    <w:rsid w:val="00944C20"/>
    <w:rsid w:val="00944E98"/>
    <w:rsid w:val="0094726A"/>
    <w:rsid w:val="009474B5"/>
    <w:rsid w:val="00950DE1"/>
    <w:rsid w:val="0095273B"/>
    <w:rsid w:val="00956556"/>
    <w:rsid w:val="00956C8F"/>
    <w:rsid w:val="00961A5F"/>
    <w:rsid w:val="00963AE0"/>
    <w:rsid w:val="00970C00"/>
    <w:rsid w:val="0098205D"/>
    <w:rsid w:val="00984217"/>
    <w:rsid w:val="0099137B"/>
    <w:rsid w:val="009913AA"/>
    <w:rsid w:val="009A49BE"/>
    <w:rsid w:val="009B2729"/>
    <w:rsid w:val="009B4615"/>
    <w:rsid w:val="009B6FF6"/>
    <w:rsid w:val="009C464E"/>
    <w:rsid w:val="009D121F"/>
    <w:rsid w:val="009D1C14"/>
    <w:rsid w:val="009D239A"/>
    <w:rsid w:val="009D3766"/>
    <w:rsid w:val="009E705B"/>
    <w:rsid w:val="00A064E3"/>
    <w:rsid w:val="00A06692"/>
    <w:rsid w:val="00A06A43"/>
    <w:rsid w:val="00A111C1"/>
    <w:rsid w:val="00A11C6D"/>
    <w:rsid w:val="00A12511"/>
    <w:rsid w:val="00A12A84"/>
    <w:rsid w:val="00A13D08"/>
    <w:rsid w:val="00A2313E"/>
    <w:rsid w:val="00A24071"/>
    <w:rsid w:val="00A240C1"/>
    <w:rsid w:val="00A25070"/>
    <w:rsid w:val="00A26666"/>
    <w:rsid w:val="00A30EE7"/>
    <w:rsid w:val="00A312E8"/>
    <w:rsid w:val="00A35D9E"/>
    <w:rsid w:val="00A3669D"/>
    <w:rsid w:val="00A46545"/>
    <w:rsid w:val="00A50D7A"/>
    <w:rsid w:val="00A52D69"/>
    <w:rsid w:val="00A563DD"/>
    <w:rsid w:val="00A601ED"/>
    <w:rsid w:val="00A62036"/>
    <w:rsid w:val="00A63819"/>
    <w:rsid w:val="00A64740"/>
    <w:rsid w:val="00A67304"/>
    <w:rsid w:val="00A76871"/>
    <w:rsid w:val="00A77D6E"/>
    <w:rsid w:val="00A8055E"/>
    <w:rsid w:val="00A812FD"/>
    <w:rsid w:val="00A84698"/>
    <w:rsid w:val="00A855DC"/>
    <w:rsid w:val="00A85FD1"/>
    <w:rsid w:val="00A924B3"/>
    <w:rsid w:val="00AA1A62"/>
    <w:rsid w:val="00AA245B"/>
    <w:rsid w:val="00AA4F24"/>
    <w:rsid w:val="00AB1237"/>
    <w:rsid w:val="00AB347C"/>
    <w:rsid w:val="00AB45C3"/>
    <w:rsid w:val="00AB47EF"/>
    <w:rsid w:val="00AC32EC"/>
    <w:rsid w:val="00AC7E83"/>
    <w:rsid w:val="00AD425A"/>
    <w:rsid w:val="00AE13E2"/>
    <w:rsid w:val="00AE743E"/>
    <w:rsid w:val="00AF2A25"/>
    <w:rsid w:val="00B06024"/>
    <w:rsid w:val="00B0651B"/>
    <w:rsid w:val="00B07F17"/>
    <w:rsid w:val="00B104B6"/>
    <w:rsid w:val="00B11905"/>
    <w:rsid w:val="00B13D94"/>
    <w:rsid w:val="00B161D5"/>
    <w:rsid w:val="00B22465"/>
    <w:rsid w:val="00B232E5"/>
    <w:rsid w:val="00B2565B"/>
    <w:rsid w:val="00B25742"/>
    <w:rsid w:val="00B257D6"/>
    <w:rsid w:val="00B32D97"/>
    <w:rsid w:val="00B34545"/>
    <w:rsid w:val="00B42C52"/>
    <w:rsid w:val="00B6055F"/>
    <w:rsid w:val="00B60C71"/>
    <w:rsid w:val="00B67529"/>
    <w:rsid w:val="00B75883"/>
    <w:rsid w:val="00B7727C"/>
    <w:rsid w:val="00B809DC"/>
    <w:rsid w:val="00B91F6F"/>
    <w:rsid w:val="00B95AD1"/>
    <w:rsid w:val="00B967D0"/>
    <w:rsid w:val="00BA05BD"/>
    <w:rsid w:val="00BA64D2"/>
    <w:rsid w:val="00BB066D"/>
    <w:rsid w:val="00BB12A1"/>
    <w:rsid w:val="00BB6694"/>
    <w:rsid w:val="00BB6A09"/>
    <w:rsid w:val="00BB73C5"/>
    <w:rsid w:val="00BC1F33"/>
    <w:rsid w:val="00BC3884"/>
    <w:rsid w:val="00BD2189"/>
    <w:rsid w:val="00BD27BB"/>
    <w:rsid w:val="00BD448D"/>
    <w:rsid w:val="00BD512E"/>
    <w:rsid w:val="00C06F58"/>
    <w:rsid w:val="00C12D96"/>
    <w:rsid w:val="00C12F3B"/>
    <w:rsid w:val="00C137EA"/>
    <w:rsid w:val="00C13D2B"/>
    <w:rsid w:val="00C1432D"/>
    <w:rsid w:val="00C14C6B"/>
    <w:rsid w:val="00C14C7A"/>
    <w:rsid w:val="00C14D6B"/>
    <w:rsid w:val="00C17B1A"/>
    <w:rsid w:val="00C20514"/>
    <w:rsid w:val="00C20D5D"/>
    <w:rsid w:val="00C2333E"/>
    <w:rsid w:val="00C26D01"/>
    <w:rsid w:val="00C32874"/>
    <w:rsid w:val="00C3336F"/>
    <w:rsid w:val="00C37043"/>
    <w:rsid w:val="00C44F24"/>
    <w:rsid w:val="00C55AFB"/>
    <w:rsid w:val="00C56121"/>
    <w:rsid w:val="00C5628F"/>
    <w:rsid w:val="00C716C7"/>
    <w:rsid w:val="00C730BF"/>
    <w:rsid w:val="00C737C1"/>
    <w:rsid w:val="00C73FD5"/>
    <w:rsid w:val="00C824B8"/>
    <w:rsid w:val="00C84949"/>
    <w:rsid w:val="00C91C1D"/>
    <w:rsid w:val="00C93BB7"/>
    <w:rsid w:val="00CB1E1F"/>
    <w:rsid w:val="00CB335E"/>
    <w:rsid w:val="00CC1029"/>
    <w:rsid w:val="00CC14B2"/>
    <w:rsid w:val="00CC4368"/>
    <w:rsid w:val="00CC5C79"/>
    <w:rsid w:val="00CD3845"/>
    <w:rsid w:val="00CE24FF"/>
    <w:rsid w:val="00CE6305"/>
    <w:rsid w:val="00CE7D33"/>
    <w:rsid w:val="00D0587E"/>
    <w:rsid w:val="00D16722"/>
    <w:rsid w:val="00D17A71"/>
    <w:rsid w:val="00D30353"/>
    <w:rsid w:val="00D313EC"/>
    <w:rsid w:val="00D32E76"/>
    <w:rsid w:val="00D34EB0"/>
    <w:rsid w:val="00D35AAC"/>
    <w:rsid w:val="00D4554D"/>
    <w:rsid w:val="00D46EDA"/>
    <w:rsid w:val="00D53E0B"/>
    <w:rsid w:val="00D556E9"/>
    <w:rsid w:val="00D57058"/>
    <w:rsid w:val="00D605B8"/>
    <w:rsid w:val="00D677D5"/>
    <w:rsid w:val="00D81A99"/>
    <w:rsid w:val="00D82ED3"/>
    <w:rsid w:val="00D838FC"/>
    <w:rsid w:val="00D86EFD"/>
    <w:rsid w:val="00D904D0"/>
    <w:rsid w:val="00D92B87"/>
    <w:rsid w:val="00D9368A"/>
    <w:rsid w:val="00D97362"/>
    <w:rsid w:val="00DB170D"/>
    <w:rsid w:val="00DB271A"/>
    <w:rsid w:val="00DC279C"/>
    <w:rsid w:val="00DD141C"/>
    <w:rsid w:val="00DD72FE"/>
    <w:rsid w:val="00DE0AAB"/>
    <w:rsid w:val="00DE5FAA"/>
    <w:rsid w:val="00DF124E"/>
    <w:rsid w:val="00E076B6"/>
    <w:rsid w:val="00E144A5"/>
    <w:rsid w:val="00E21E14"/>
    <w:rsid w:val="00E24A7E"/>
    <w:rsid w:val="00E32C03"/>
    <w:rsid w:val="00E4265F"/>
    <w:rsid w:val="00E55E15"/>
    <w:rsid w:val="00E6021F"/>
    <w:rsid w:val="00E62E8D"/>
    <w:rsid w:val="00E721DE"/>
    <w:rsid w:val="00E777ED"/>
    <w:rsid w:val="00E83D28"/>
    <w:rsid w:val="00E84C59"/>
    <w:rsid w:val="00E90B5B"/>
    <w:rsid w:val="00E928F1"/>
    <w:rsid w:val="00EA4EA1"/>
    <w:rsid w:val="00EA4FF1"/>
    <w:rsid w:val="00EA6C0A"/>
    <w:rsid w:val="00EB2DB2"/>
    <w:rsid w:val="00ED2779"/>
    <w:rsid w:val="00ED36E4"/>
    <w:rsid w:val="00ED530C"/>
    <w:rsid w:val="00ED58CF"/>
    <w:rsid w:val="00ED6748"/>
    <w:rsid w:val="00ED732F"/>
    <w:rsid w:val="00EE4299"/>
    <w:rsid w:val="00EE6B9E"/>
    <w:rsid w:val="00EF01C4"/>
    <w:rsid w:val="00EF0C16"/>
    <w:rsid w:val="00EF2CEE"/>
    <w:rsid w:val="00F04529"/>
    <w:rsid w:val="00F056A6"/>
    <w:rsid w:val="00F14AD7"/>
    <w:rsid w:val="00F15BEC"/>
    <w:rsid w:val="00F32799"/>
    <w:rsid w:val="00F36D48"/>
    <w:rsid w:val="00F4560E"/>
    <w:rsid w:val="00F46AC3"/>
    <w:rsid w:val="00F548CF"/>
    <w:rsid w:val="00F64EDC"/>
    <w:rsid w:val="00F65A3A"/>
    <w:rsid w:val="00F67DAA"/>
    <w:rsid w:val="00F71169"/>
    <w:rsid w:val="00F71B9C"/>
    <w:rsid w:val="00F733BB"/>
    <w:rsid w:val="00F81BC7"/>
    <w:rsid w:val="00F95D04"/>
    <w:rsid w:val="00FA0F70"/>
    <w:rsid w:val="00FA2F5D"/>
    <w:rsid w:val="00FA3D48"/>
    <w:rsid w:val="00FA5B06"/>
    <w:rsid w:val="00FA671D"/>
    <w:rsid w:val="00FA7A8E"/>
    <w:rsid w:val="00FB0454"/>
    <w:rsid w:val="00FB1C96"/>
    <w:rsid w:val="00FB71BD"/>
    <w:rsid w:val="00FD3F99"/>
    <w:rsid w:val="00FD4DB5"/>
    <w:rsid w:val="00FE1514"/>
    <w:rsid w:val="00FE1B62"/>
    <w:rsid w:val="00FE4150"/>
    <w:rsid w:val="00FE4794"/>
    <w:rsid w:val="00FE71B3"/>
    <w:rsid w:val="00FF0C07"/>
    <w:rsid w:val="00FF2EA9"/>
    <w:rsid w:val="00FF46C7"/>
    <w:rsid w:val="2E911C3E"/>
    <w:rsid w:val="5A05D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C0312"/>
  <w15:chartTrackingRefBased/>
  <w15:docId w15:val="{A461ACCE-79EE-4DC9-84C0-363D8F93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ED3"/>
    <w:rPr>
      <w:rFonts w:ascii="Arial" w:eastAsia="Times New Roman" w:hAnsi="Arial" w:cs="Arial"/>
      <w:sz w:val="20"/>
      <w:szCs w:val="20"/>
      <w:lang w:val="en-GB"/>
    </w:rPr>
  </w:style>
  <w:style w:type="paragraph" w:styleId="Heading1">
    <w:name w:val="heading 1"/>
    <w:basedOn w:val="Normal"/>
    <w:next w:val="Normal"/>
    <w:link w:val="Heading1Char"/>
    <w:qFormat/>
    <w:rsid w:val="0010156B"/>
    <w:pPr>
      <w:keepNext/>
      <w:numPr>
        <w:numId w:val="8"/>
      </w:numPr>
      <w:spacing w:before="240" w:after="60"/>
      <w:jc w:val="both"/>
      <w:outlineLvl w:val="0"/>
    </w:pPr>
    <w:rPr>
      <w:rFonts w:cs="Times New Roman"/>
      <w:b/>
      <w:caps/>
      <w:kern w:val="28"/>
      <w:sz w:val="24"/>
      <w:lang w:val="en-ZA" w:eastAsia="en-ZA"/>
    </w:rPr>
  </w:style>
  <w:style w:type="paragraph" w:styleId="Heading2">
    <w:name w:val="heading 2"/>
    <w:basedOn w:val="Normal"/>
    <w:next w:val="Normal"/>
    <w:link w:val="Heading2Char"/>
    <w:qFormat/>
    <w:rsid w:val="0010156B"/>
    <w:pPr>
      <w:keepNext/>
      <w:numPr>
        <w:ilvl w:val="1"/>
        <w:numId w:val="8"/>
      </w:numPr>
      <w:spacing w:before="240" w:after="60"/>
      <w:jc w:val="both"/>
      <w:outlineLvl w:val="1"/>
    </w:pPr>
    <w:rPr>
      <w:rFonts w:cs="Times New Roman"/>
      <w:b/>
      <w:i/>
      <w:sz w:val="22"/>
      <w:lang w:val="en-ZA" w:eastAsia="en-ZA"/>
    </w:rPr>
  </w:style>
  <w:style w:type="paragraph" w:styleId="Heading3">
    <w:name w:val="heading 3"/>
    <w:basedOn w:val="Normal"/>
    <w:next w:val="Normal"/>
    <w:link w:val="Heading3Char"/>
    <w:qFormat/>
    <w:rsid w:val="0010156B"/>
    <w:pPr>
      <w:keepNext/>
      <w:numPr>
        <w:ilvl w:val="2"/>
        <w:numId w:val="8"/>
      </w:numPr>
      <w:spacing w:before="240" w:after="60"/>
      <w:jc w:val="both"/>
      <w:outlineLvl w:val="2"/>
    </w:pPr>
    <w:rPr>
      <w:rFonts w:cs="Times New Roman"/>
      <w:sz w:val="22"/>
      <w:lang w:val="en-ZA" w:eastAsia="en-ZA"/>
    </w:rPr>
  </w:style>
  <w:style w:type="paragraph" w:styleId="Heading4">
    <w:name w:val="heading 4"/>
    <w:basedOn w:val="Normal"/>
    <w:next w:val="Normal"/>
    <w:link w:val="Heading4Char"/>
    <w:qFormat/>
    <w:rsid w:val="0010156B"/>
    <w:pPr>
      <w:keepNext/>
      <w:numPr>
        <w:ilvl w:val="3"/>
        <w:numId w:val="8"/>
      </w:numPr>
      <w:spacing w:before="240" w:after="60"/>
      <w:jc w:val="both"/>
      <w:outlineLvl w:val="3"/>
    </w:pPr>
    <w:rPr>
      <w:rFonts w:cs="Times New Roman"/>
      <w:b/>
      <w:sz w:val="22"/>
      <w:lang w:val="en-ZA" w:eastAsia="en-ZA"/>
    </w:rPr>
  </w:style>
  <w:style w:type="paragraph" w:styleId="Heading5">
    <w:name w:val="heading 5"/>
    <w:basedOn w:val="Normal"/>
    <w:next w:val="Normal"/>
    <w:link w:val="Heading5Char"/>
    <w:qFormat/>
    <w:rsid w:val="0010156B"/>
    <w:pPr>
      <w:numPr>
        <w:ilvl w:val="4"/>
        <w:numId w:val="8"/>
      </w:numPr>
      <w:spacing w:before="240" w:after="60"/>
      <w:jc w:val="both"/>
      <w:outlineLvl w:val="4"/>
    </w:pPr>
    <w:rPr>
      <w:rFonts w:cs="Times New Roman"/>
      <w:sz w:val="22"/>
      <w:lang w:val="en-ZA" w:eastAsia="en-ZA"/>
    </w:rPr>
  </w:style>
  <w:style w:type="paragraph" w:styleId="Heading6">
    <w:name w:val="heading 6"/>
    <w:basedOn w:val="Normal"/>
    <w:next w:val="Normal"/>
    <w:link w:val="Heading6Char"/>
    <w:qFormat/>
    <w:rsid w:val="0010156B"/>
    <w:pPr>
      <w:numPr>
        <w:ilvl w:val="5"/>
        <w:numId w:val="8"/>
      </w:numPr>
      <w:spacing w:before="240" w:after="60"/>
      <w:jc w:val="both"/>
      <w:outlineLvl w:val="5"/>
    </w:pPr>
    <w:rPr>
      <w:rFonts w:cs="Times New Roman"/>
      <w:i/>
      <w:sz w:val="22"/>
      <w:lang w:val="en-ZA" w:eastAsia="en-ZA"/>
    </w:rPr>
  </w:style>
  <w:style w:type="paragraph" w:styleId="Heading7">
    <w:name w:val="heading 7"/>
    <w:basedOn w:val="Normal"/>
    <w:next w:val="Normal"/>
    <w:link w:val="Heading7Char"/>
    <w:qFormat/>
    <w:rsid w:val="0010156B"/>
    <w:pPr>
      <w:numPr>
        <w:ilvl w:val="6"/>
        <w:numId w:val="8"/>
      </w:numPr>
      <w:spacing w:before="240" w:after="60"/>
      <w:jc w:val="both"/>
      <w:outlineLvl w:val="6"/>
    </w:pPr>
    <w:rPr>
      <w:rFonts w:cs="Times New Roman"/>
      <w:lang w:val="en-ZA" w:eastAsia="en-ZA"/>
    </w:rPr>
  </w:style>
  <w:style w:type="paragraph" w:styleId="Heading8">
    <w:name w:val="heading 8"/>
    <w:basedOn w:val="Normal"/>
    <w:next w:val="Normal"/>
    <w:link w:val="Heading8Char"/>
    <w:qFormat/>
    <w:rsid w:val="0010156B"/>
    <w:pPr>
      <w:numPr>
        <w:ilvl w:val="7"/>
        <w:numId w:val="8"/>
      </w:numPr>
      <w:spacing w:before="240" w:after="60"/>
      <w:jc w:val="both"/>
      <w:outlineLvl w:val="7"/>
    </w:pPr>
    <w:rPr>
      <w:rFonts w:cs="Times New Roman"/>
      <w:i/>
      <w:sz w:val="22"/>
      <w:lang w:val="en-ZA" w:eastAsia="en-ZA"/>
    </w:rPr>
  </w:style>
  <w:style w:type="paragraph" w:styleId="Heading9">
    <w:name w:val="heading 9"/>
    <w:basedOn w:val="Normal"/>
    <w:next w:val="Normal"/>
    <w:link w:val="Heading9Char"/>
    <w:qFormat/>
    <w:rsid w:val="0010156B"/>
    <w:pPr>
      <w:numPr>
        <w:ilvl w:val="8"/>
        <w:numId w:val="8"/>
      </w:numPr>
      <w:spacing w:before="240" w:after="60"/>
      <w:jc w:val="both"/>
      <w:outlineLvl w:val="8"/>
    </w:pPr>
    <w:rPr>
      <w:rFonts w:cs="Times New Roman"/>
      <w:b/>
      <w:i/>
      <w:sz w:val="18"/>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2ED3"/>
    <w:pPr>
      <w:tabs>
        <w:tab w:val="center" w:pos="4680"/>
        <w:tab w:val="right" w:pos="9360"/>
      </w:tabs>
    </w:pPr>
    <w:rPr>
      <w:rFonts w:ascii="Times New Roman" w:eastAsiaTheme="minorHAnsi" w:hAnsi="Times New Roman" w:cs="Times New Roman"/>
      <w:sz w:val="24"/>
      <w:szCs w:val="24"/>
    </w:rPr>
  </w:style>
  <w:style w:type="character" w:customStyle="1" w:styleId="HeaderChar">
    <w:name w:val="Header Char"/>
    <w:basedOn w:val="DefaultParagraphFont"/>
    <w:link w:val="Header"/>
    <w:rsid w:val="00D82ED3"/>
    <w:rPr>
      <w:lang w:val="en-GB"/>
    </w:rPr>
  </w:style>
  <w:style w:type="paragraph" w:styleId="Footer">
    <w:name w:val="footer"/>
    <w:basedOn w:val="Normal"/>
    <w:link w:val="FooterChar"/>
    <w:unhideWhenUsed/>
    <w:rsid w:val="00D82ED3"/>
    <w:pPr>
      <w:tabs>
        <w:tab w:val="center" w:pos="4680"/>
        <w:tab w:val="right" w:pos="9360"/>
      </w:tabs>
    </w:pPr>
    <w:rPr>
      <w:rFonts w:ascii="Times New Roman" w:eastAsiaTheme="minorHAnsi" w:hAnsi="Times New Roman" w:cs="Times New Roman"/>
      <w:sz w:val="24"/>
      <w:szCs w:val="24"/>
    </w:rPr>
  </w:style>
  <w:style w:type="character" w:customStyle="1" w:styleId="FooterChar">
    <w:name w:val="Footer Char"/>
    <w:basedOn w:val="DefaultParagraphFont"/>
    <w:link w:val="Footer"/>
    <w:rsid w:val="00D82ED3"/>
    <w:rPr>
      <w:lang w:val="en-GB"/>
    </w:rPr>
  </w:style>
  <w:style w:type="character" w:styleId="Hyperlink">
    <w:name w:val="Hyperlink"/>
    <w:basedOn w:val="DefaultParagraphFont"/>
    <w:unhideWhenUsed/>
    <w:rsid w:val="00D82ED3"/>
    <w:rPr>
      <w:color w:val="0563C1" w:themeColor="hyperlink"/>
      <w:u w:val="single"/>
    </w:rPr>
  </w:style>
  <w:style w:type="character" w:styleId="UnresolvedMention">
    <w:name w:val="Unresolved Mention"/>
    <w:basedOn w:val="DefaultParagraphFont"/>
    <w:uiPriority w:val="99"/>
    <w:semiHidden/>
    <w:unhideWhenUsed/>
    <w:rsid w:val="00D82ED3"/>
    <w:rPr>
      <w:color w:val="605E5C"/>
      <w:shd w:val="clear" w:color="auto" w:fill="E1DFDD"/>
    </w:rPr>
  </w:style>
  <w:style w:type="paragraph" w:styleId="BalloonText">
    <w:name w:val="Balloon Text"/>
    <w:basedOn w:val="Normal"/>
    <w:link w:val="BalloonTextChar"/>
    <w:semiHidden/>
    <w:unhideWhenUsed/>
    <w:rsid w:val="00B75883"/>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B75883"/>
    <w:rPr>
      <w:rFonts w:eastAsia="Times New Roman"/>
      <w:sz w:val="18"/>
      <w:szCs w:val="18"/>
      <w:lang w:val="en-GB"/>
    </w:rPr>
  </w:style>
  <w:style w:type="table" w:styleId="TableGrid">
    <w:name w:val="Table Grid"/>
    <w:basedOn w:val="TableNormal"/>
    <w:rsid w:val="00041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A59"/>
    <w:pPr>
      <w:ind w:left="720"/>
      <w:contextualSpacing/>
    </w:pPr>
  </w:style>
  <w:style w:type="character" w:customStyle="1" w:styleId="Heading1Char">
    <w:name w:val="Heading 1 Char"/>
    <w:basedOn w:val="DefaultParagraphFont"/>
    <w:link w:val="Heading1"/>
    <w:rsid w:val="0010156B"/>
    <w:rPr>
      <w:rFonts w:ascii="Arial" w:eastAsia="Times New Roman" w:hAnsi="Arial"/>
      <w:b/>
      <w:caps/>
      <w:kern w:val="28"/>
      <w:szCs w:val="20"/>
      <w:lang w:val="en-ZA" w:eastAsia="en-ZA"/>
    </w:rPr>
  </w:style>
  <w:style w:type="character" w:customStyle="1" w:styleId="Heading2Char">
    <w:name w:val="Heading 2 Char"/>
    <w:basedOn w:val="DefaultParagraphFont"/>
    <w:link w:val="Heading2"/>
    <w:rsid w:val="0010156B"/>
    <w:rPr>
      <w:rFonts w:ascii="Arial" w:eastAsia="Times New Roman" w:hAnsi="Arial"/>
      <w:b/>
      <w:i/>
      <w:sz w:val="22"/>
      <w:szCs w:val="20"/>
      <w:lang w:val="en-ZA" w:eastAsia="en-ZA"/>
    </w:rPr>
  </w:style>
  <w:style w:type="character" w:customStyle="1" w:styleId="Heading3Char">
    <w:name w:val="Heading 3 Char"/>
    <w:basedOn w:val="DefaultParagraphFont"/>
    <w:link w:val="Heading3"/>
    <w:rsid w:val="0010156B"/>
    <w:rPr>
      <w:rFonts w:ascii="Arial" w:eastAsia="Times New Roman" w:hAnsi="Arial"/>
      <w:sz w:val="22"/>
      <w:szCs w:val="20"/>
      <w:lang w:val="en-ZA" w:eastAsia="en-ZA"/>
    </w:rPr>
  </w:style>
  <w:style w:type="character" w:customStyle="1" w:styleId="Heading4Char">
    <w:name w:val="Heading 4 Char"/>
    <w:basedOn w:val="DefaultParagraphFont"/>
    <w:link w:val="Heading4"/>
    <w:rsid w:val="0010156B"/>
    <w:rPr>
      <w:rFonts w:ascii="Arial" w:eastAsia="Times New Roman" w:hAnsi="Arial"/>
      <w:b/>
      <w:sz w:val="22"/>
      <w:szCs w:val="20"/>
      <w:lang w:val="en-ZA" w:eastAsia="en-ZA"/>
    </w:rPr>
  </w:style>
  <w:style w:type="character" w:customStyle="1" w:styleId="Heading5Char">
    <w:name w:val="Heading 5 Char"/>
    <w:basedOn w:val="DefaultParagraphFont"/>
    <w:link w:val="Heading5"/>
    <w:rsid w:val="0010156B"/>
    <w:rPr>
      <w:rFonts w:ascii="Arial" w:eastAsia="Times New Roman" w:hAnsi="Arial"/>
      <w:sz w:val="22"/>
      <w:szCs w:val="20"/>
      <w:lang w:val="en-ZA" w:eastAsia="en-ZA"/>
    </w:rPr>
  </w:style>
  <w:style w:type="character" w:customStyle="1" w:styleId="Heading6Char">
    <w:name w:val="Heading 6 Char"/>
    <w:basedOn w:val="DefaultParagraphFont"/>
    <w:link w:val="Heading6"/>
    <w:rsid w:val="0010156B"/>
    <w:rPr>
      <w:rFonts w:ascii="Arial" w:eastAsia="Times New Roman" w:hAnsi="Arial"/>
      <w:i/>
      <w:sz w:val="22"/>
      <w:szCs w:val="20"/>
      <w:lang w:val="en-ZA" w:eastAsia="en-ZA"/>
    </w:rPr>
  </w:style>
  <w:style w:type="character" w:customStyle="1" w:styleId="Heading7Char">
    <w:name w:val="Heading 7 Char"/>
    <w:basedOn w:val="DefaultParagraphFont"/>
    <w:link w:val="Heading7"/>
    <w:rsid w:val="0010156B"/>
    <w:rPr>
      <w:rFonts w:ascii="Arial" w:eastAsia="Times New Roman" w:hAnsi="Arial"/>
      <w:sz w:val="20"/>
      <w:szCs w:val="20"/>
      <w:lang w:val="en-ZA" w:eastAsia="en-ZA"/>
    </w:rPr>
  </w:style>
  <w:style w:type="character" w:customStyle="1" w:styleId="Heading8Char">
    <w:name w:val="Heading 8 Char"/>
    <w:basedOn w:val="DefaultParagraphFont"/>
    <w:link w:val="Heading8"/>
    <w:rsid w:val="0010156B"/>
    <w:rPr>
      <w:rFonts w:ascii="Arial" w:eastAsia="Times New Roman" w:hAnsi="Arial"/>
      <w:i/>
      <w:sz w:val="22"/>
      <w:szCs w:val="20"/>
      <w:lang w:val="en-ZA" w:eastAsia="en-ZA"/>
    </w:rPr>
  </w:style>
  <w:style w:type="character" w:customStyle="1" w:styleId="Heading9Char">
    <w:name w:val="Heading 9 Char"/>
    <w:basedOn w:val="DefaultParagraphFont"/>
    <w:link w:val="Heading9"/>
    <w:rsid w:val="0010156B"/>
    <w:rPr>
      <w:rFonts w:ascii="Arial" w:eastAsia="Times New Roman" w:hAnsi="Arial"/>
      <w:b/>
      <w:i/>
      <w:sz w:val="18"/>
      <w:szCs w:val="20"/>
      <w:lang w:val="en-ZA" w:eastAsia="en-ZA"/>
    </w:rPr>
  </w:style>
  <w:style w:type="paragraph" w:customStyle="1" w:styleId="Signature1">
    <w:name w:val="Signature1"/>
    <w:basedOn w:val="Normal"/>
    <w:rsid w:val="0010156B"/>
    <w:pPr>
      <w:tabs>
        <w:tab w:val="left" w:pos="4253"/>
        <w:tab w:val="left" w:leader="underscore" w:pos="8222"/>
      </w:tabs>
      <w:jc w:val="both"/>
    </w:pPr>
    <w:rPr>
      <w:rFonts w:cs="Times New Roman"/>
      <w:sz w:val="22"/>
      <w:szCs w:val="22"/>
      <w:lang w:val="en-ZA" w:eastAsia="en-GB"/>
    </w:rPr>
  </w:style>
  <w:style w:type="paragraph" w:styleId="TOC1">
    <w:name w:val="toc 1"/>
    <w:basedOn w:val="Normal"/>
    <w:autoRedefine/>
    <w:uiPriority w:val="39"/>
    <w:rsid w:val="0010156B"/>
    <w:pPr>
      <w:widowControl w:val="0"/>
      <w:tabs>
        <w:tab w:val="left" w:pos="567"/>
        <w:tab w:val="right" w:leader="dot" w:pos="8222"/>
      </w:tabs>
      <w:spacing w:after="120"/>
      <w:ind w:left="567" w:hanging="567"/>
      <w:jc w:val="both"/>
      <w:outlineLvl w:val="0"/>
    </w:pPr>
    <w:rPr>
      <w:rFonts w:cs="Times New Roman"/>
      <w:b/>
      <w:caps/>
      <w:lang w:val="en-ZA" w:eastAsia="en-ZA"/>
    </w:rPr>
  </w:style>
  <w:style w:type="paragraph" w:customStyle="1" w:styleId="level1">
    <w:name w:val="level1"/>
    <w:basedOn w:val="Normal"/>
    <w:link w:val="level1Char"/>
    <w:qFormat/>
    <w:rsid w:val="0010156B"/>
    <w:pPr>
      <w:keepNext/>
      <w:numPr>
        <w:numId w:val="7"/>
      </w:numPr>
      <w:spacing w:before="240" w:line="360" w:lineRule="auto"/>
      <w:jc w:val="both"/>
    </w:pPr>
    <w:rPr>
      <w:rFonts w:cs="Times New Roman"/>
      <w:b/>
      <w:caps/>
      <w:sz w:val="22"/>
      <w:szCs w:val="22"/>
      <w:lang w:val="en-ZA" w:eastAsia="en-ZA"/>
    </w:rPr>
  </w:style>
  <w:style w:type="paragraph" w:customStyle="1" w:styleId="level2">
    <w:name w:val="level2"/>
    <w:basedOn w:val="Normal"/>
    <w:link w:val="level2Char2"/>
    <w:uiPriority w:val="99"/>
    <w:rsid w:val="0010156B"/>
    <w:pPr>
      <w:widowControl w:val="0"/>
      <w:numPr>
        <w:ilvl w:val="1"/>
        <w:numId w:val="7"/>
      </w:numPr>
      <w:spacing w:before="240" w:line="360" w:lineRule="auto"/>
      <w:jc w:val="both"/>
    </w:pPr>
    <w:rPr>
      <w:rFonts w:cs="Times New Roman"/>
      <w:sz w:val="22"/>
      <w:szCs w:val="22"/>
      <w:lang w:val="en-ZA" w:eastAsia="en-ZA"/>
    </w:rPr>
  </w:style>
  <w:style w:type="paragraph" w:customStyle="1" w:styleId="level3">
    <w:name w:val="level3"/>
    <w:basedOn w:val="Normal"/>
    <w:link w:val="level3Char"/>
    <w:rsid w:val="0010156B"/>
    <w:pPr>
      <w:widowControl w:val="0"/>
      <w:numPr>
        <w:ilvl w:val="2"/>
        <w:numId w:val="7"/>
      </w:numPr>
      <w:spacing w:before="240" w:line="360" w:lineRule="auto"/>
      <w:jc w:val="both"/>
    </w:pPr>
    <w:rPr>
      <w:rFonts w:cs="Times New Roman"/>
      <w:sz w:val="22"/>
      <w:szCs w:val="22"/>
      <w:lang w:val="en-ZA" w:eastAsia="en-ZA"/>
    </w:rPr>
  </w:style>
  <w:style w:type="paragraph" w:customStyle="1" w:styleId="level4">
    <w:name w:val="level4"/>
    <w:basedOn w:val="Normal"/>
    <w:link w:val="level4Char"/>
    <w:rsid w:val="0010156B"/>
    <w:pPr>
      <w:widowControl w:val="0"/>
      <w:numPr>
        <w:ilvl w:val="3"/>
        <w:numId w:val="7"/>
      </w:numPr>
      <w:spacing w:before="240" w:line="360" w:lineRule="auto"/>
      <w:jc w:val="both"/>
    </w:pPr>
    <w:rPr>
      <w:rFonts w:cs="Times New Roman"/>
      <w:sz w:val="22"/>
      <w:szCs w:val="22"/>
      <w:lang w:val="en-ZA" w:eastAsia="en-ZA"/>
    </w:rPr>
  </w:style>
  <w:style w:type="paragraph" w:customStyle="1" w:styleId="level5">
    <w:name w:val="level5"/>
    <w:basedOn w:val="Normal"/>
    <w:rsid w:val="0010156B"/>
    <w:pPr>
      <w:widowControl w:val="0"/>
      <w:numPr>
        <w:ilvl w:val="4"/>
        <w:numId w:val="7"/>
      </w:numPr>
      <w:spacing w:before="240" w:line="360" w:lineRule="auto"/>
      <w:jc w:val="both"/>
    </w:pPr>
    <w:rPr>
      <w:rFonts w:cs="Times New Roman"/>
      <w:sz w:val="22"/>
      <w:szCs w:val="22"/>
      <w:lang w:val="en-ZA" w:eastAsia="en-ZA"/>
    </w:rPr>
  </w:style>
  <w:style w:type="paragraph" w:customStyle="1" w:styleId="level6">
    <w:name w:val="level6"/>
    <w:basedOn w:val="Normal"/>
    <w:rsid w:val="0010156B"/>
    <w:pPr>
      <w:widowControl w:val="0"/>
      <w:numPr>
        <w:ilvl w:val="5"/>
        <w:numId w:val="7"/>
      </w:numPr>
      <w:spacing w:before="240" w:line="360" w:lineRule="auto"/>
      <w:jc w:val="both"/>
    </w:pPr>
    <w:rPr>
      <w:rFonts w:cs="Times New Roman"/>
      <w:sz w:val="22"/>
      <w:szCs w:val="22"/>
      <w:lang w:val="en-ZA" w:eastAsia="en-ZA"/>
    </w:rPr>
  </w:style>
  <w:style w:type="paragraph" w:customStyle="1" w:styleId="level7">
    <w:name w:val="level7"/>
    <w:basedOn w:val="Normal"/>
    <w:uiPriority w:val="99"/>
    <w:rsid w:val="0010156B"/>
    <w:pPr>
      <w:widowControl w:val="0"/>
      <w:numPr>
        <w:ilvl w:val="6"/>
        <w:numId w:val="7"/>
      </w:numPr>
      <w:spacing w:before="240" w:line="360" w:lineRule="auto"/>
      <w:jc w:val="both"/>
    </w:pPr>
    <w:rPr>
      <w:rFonts w:cs="Times New Roman"/>
      <w:sz w:val="22"/>
      <w:szCs w:val="22"/>
      <w:lang w:val="en-ZA" w:eastAsia="en-ZA"/>
    </w:rPr>
  </w:style>
  <w:style w:type="paragraph" w:customStyle="1" w:styleId="Sublevel">
    <w:name w:val="Sub level"/>
    <w:basedOn w:val="Normal"/>
    <w:rsid w:val="0010156B"/>
    <w:pPr>
      <w:widowControl w:val="0"/>
      <w:tabs>
        <w:tab w:val="left" w:pos="567"/>
        <w:tab w:val="left" w:pos="851"/>
        <w:tab w:val="left" w:pos="1134"/>
        <w:tab w:val="left" w:pos="1418"/>
        <w:tab w:val="left" w:pos="1701"/>
        <w:tab w:val="left" w:pos="1985"/>
        <w:tab w:val="left" w:pos="2268"/>
      </w:tabs>
      <w:spacing w:before="240" w:line="360" w:lineRule="auto"/>
      <w:jc w:val="both"/>
    </w:pPr>
    <w:rPr>
      <w:rFonts w:cs="Times New Roman"/>
      <w:sz w:val="22"/>
      <w:szCs w:val="22"/>
      <w:lang w:val="en-ZA" w:eastAsia="en-ZA"/>
    </w:rPr>
  </w:style>
  <w:style w:type="paragraph" w:styleId="TOC2">
    <w:name w:val="toc 2"/>
    <w:basedOn w:val="Normal"/>
    <w:autoRedefine/>
    <w:semiHidden/>
    <w:rsid w:val="0010156B"/>
    <w:pPr>
      <w:tabs>
        <w:tab w:val="left" w:pos="425"/>
        <w:tab w:val="right" w:leader="dot" w:pos="8222"/>
      </w:tabs>
      <w:spacing w:line="360" w:lineRule="auto"/>
      <w:ind w:left="425" w:hanging="425"/>
      <w:jc w:val="both"/>
      <w:outlineLvl w:val="1"/>
    </w:pPr>
    <w:rPr>
      <w:rFonts w:cs="Times New Roman"/>
      <w:b/>
      <w:caps/>
      <w:sz w:val="22"/>
      <w:szCs w:val="22"/>
      <w:lang w:val="en-ZA" w:eastAsia="en-ZA"/>
    </w:rPr>
  </w:style>
  <w:style w:type="paragraph" w:styleId="TOC3">
    <w:name w:val="toc 3"/>
    <w:basedOn w:val="Normal"/>
    <w:next w:val="Normal"/>
    <w:autoRedefine/>
    <w:semiHidden/>
    <w:rsid w:val="0010156B"/>
    <w:pPr>
      <w:ind w:left="440"/>
      <w:jc w:val="both"/>
    </w:pPr>
    <w:rPr>
      <w:rFonts w:cs="Times New Roman"/>
      <w:sz w:val="22"/>
      <w:lang w:val="en-ZA" w:eastAsia="en-ZA"/>
    </w:rPr>
  </w:style>
  <w:style w:type="paragraph" w:styleId="TOC4">
    <w:name w:val="toc 4"/>
    <w:basedOn w:val="Normal"/>
    <w:next w:val="Normal"/>
    <w:autoRedefine/>
    <w:semiHidden/>
    <w:rsid w:val="0010156B"/>
    <w:pPr>
      <w:ind w:left="660"/>
      <w:jc w:val="both"/>
    </w:pPr>
    <w:rPr>
      <w:rFonts w:cs="Times New Roman"/>
      <w:sz w:val="22"/>
      <w:lang w:val="en-ZA" w:eastAsia="en-ZA"/>
    </w:rPr>
  </w:style>
  <w:style w:type="paragraph" w:styleId="TOC5">
    <w:name w:val="toc 5"/>
    <w:basedOn w:val="Normal"/>
    <w:next w:val="Normal"/>
    <w:autoRedefine/>
    <w:semiHidden/>
    <w:rsid w:val="0010156B"/>
    <w:pPr>
      <w:ind w:left="880"/>
      <w:jc w:val="both"/>
    </w:pPr>
    <w:rPr>
      <w:rFonts w:cs="Times New Roman"/>
      <w:sz w:val="22"/>
      <w:lang w:val="en-ZA" w:eastAsia="en-ZA"/>
    </w:rPr>
  </w:style>
  <w:style w:type="paragraph" w:styleId="TOC6">
    <w:name w:val="toc 6"/>
    <w:basedOn w:val="Normal"/>
    <w:next w:val="Normal"/>
    <w:autoRedefine/>
    <w:semiHidden/>
    <w:rsid w:val="0010156B"/>
    <w:pPr>
      <w:ind w:left="1100"/>
      <w:jc w:val="both"/>
    </w:pPr>
    <w:rPr>
      <w:rFonts w:cs="Times New Roman"/>
      <w:sz w:val="22"/>
      <w:lang w:val="en-ZA" w:eastAsia="en-ZA"/>
    </w:rPr>
  </w:style>
  <w:style w:type="paragraph" w:styleId="TOC7">
    <w:name w:val="toc 7"/>
    <w:basedOn w:val="Normal"/>
    <w:next w:val="Normal"/>
    <w:autoRedefine/>
    <w:semiHidden/>
    <w:rsid w:val="0010156B"/>
    <w:pPr>
      <w:ind w:left="1320"/>
      <w:jc w:val="both"/>
    </w:pPr>
    <w:rPr>
      <w:rFonts w:cs="Times New Roman"/>
      <w:sz w:val="22"/>
      <w:lang w:val="en-ZA" w:eastAsia="en-ZA"/>
    </w:rPr>
  </w:style>
  <w:style w:type="paragraph" w:styleId="TOC8">
    <w:name w:val="toc 8"/>
    <w:basedOn w:val="Normal"/>
    <w:next w:val="Normal"/>
    <w:autoRedefine/>
    <w:semiHidden/>
    <w:rsid w:val="0010156B"/>
    <w:pPr>
      <w:ind w:left="1540"/>
      <w:jc w:val="both"/>
    </w:pPr>
    <w:rPr>
      <w:rFonts w:cs="Times New Roman"/>
      <w:sz w:val="22"/>
      <w:lang w:val="en-ZA" w:eastAsia="en-ZA"/>
    </w:rPr>
  </w:style>
  <w:style w:type="paragraph" w:styleId="TOC9">
    <w:name w:val="toc 9"/>
    <w:basedOn w:val="Normal"/>
    <w:next w:val="Normal"/>
    <w:autoRedefine/>
    <w:semiHidden/>
    <w:rsid w:val="0010156B"/>
    <w:pPr>
      <w:ind w:left="1760"/>
      <w:jc w:val="both"/>
    </w:pPr>
    <w:rPr>
      <w:rFonts w:cs="Times New Roman"/>
      <w:sz w:val="22"/>
      <w:lang w:val="en-ZA" w:eastAsia="en-ZA"/>
    </w:rPr>
  </w:style>
  <w:style w:type="paragraph" w:styleId="DocumentMap">
    <w:name w:val="Document Map"/>
    <w:basedOn w:val="Normal"/>
    <w:link w:val="DocumentMapChar"/>
    <w:semiHidden/>
    <w:rsid w:val="0010156B"/>
    <w:pPr>
      <w:shd w:val="clear" w:color="auto" w:fill="000080"/>
      <w:jc w:val="both"/>
    </w:pPr>
    <w:rPr>
      <w:rFonts w:ascii="Tahoma" w:hAnsi="Tahoma" w:cs="Times New Roman"/>
      <w:sz w:val="22"/>
      <w:lang w:val="en-ZA" w:eastAsia="en-ZA"/>
    </w:rPr>
  </w:style>
  <w:style w:type="character" w:customStyle="1" w:styleId="DocumentMapChar">
    <w:name w:val="Document Map Char"/>
    <w:basedOn w:val="DefaultParagraphFont"/>
    <w:link w:val="DocumentMap"/>
    <w:semiHidden/>
    <w:rsid w:val="0010156B"/>
    <w:rPr>
      <w:rFonts w:ascii="Tahoma" w:eastAsia="Times New Roman" w:hAnsi="Tahoma"/>
      <w:sz w:val="22"/>
      <w:szCs w:val="20"/>
      <w:shd w:val="clear" w:color="auto" w:fill="000080"/>
      <w:lang w:val="en-ZA" w:eastAsia="en-ZA"/>
    </w:rPr>
  </w:style>
  <w:style w:type="paragraph" w:customStyle="1" w:styleId="GW51">
    <w:name w:val="GW5.1"/>
    <w:basedOn w:val="Normal"/>
    <w:rsid w:val="0010156B"/>
    <w:pPr>
      <w:tabs>
        <w:tab w:val="left" w:pos="0"/>
        <w:tab w:val="left" w:pos="1152"/>
        <w:tab w:val="left" w:pos="4176"/>
        <w:tab w:val="left" w:pos="6480"/>
      </w:tabs>
      <w:ind w:right="713"/>
      <w:jc w:val="both"/>
    </w:pPr>
    <w:rPr>
      <w:rFonts w:ascii="Times New Roman" w:hAnsi="Times New Roman" w:cs="Times New Roman"/>
      <w:snapToGrid w:val="0"/>
    </w:rPr>
  </w:style>
  <w:style w:type="paragraph" w:customStyle="1" w:styleId="GW52">
    <w:name w:val="GW5.2"/>
    <w:basedOn w:val="Normal"/>
    <w:rsid w:val="0010156B"/>
    <w:pPr>
      <w:tabs>
        <w:tab w:val="left" w:pos="0"/>
        <w:tab w:val="left" w:pos="1296"/>
        <w:tab w:val="left" w:pos="3744"/>
      </w:tabs>
      <w:ind w:right="857"/>
      <w:jc w:val="both"/>
    </w:pPr>
    <w:rPr>
      <w:rFonts w:ascii="Times New Roman" w:hAnsi="Times New Roman" w:cs="Times New Roman"/>
      <w:snapToGrid w:val="0"/>
    </w:rPr>
  </w:style>
  <w:style w:type="paragraph" w:styleId="Title">
    <w:name w:val="Title"/>
    <w:basedOn w:val="Normal"/>
    <w:link w:val="TitleChar"/>
    <w:qFormat/>
    <w:rsid w:val="0010156B"/>
    <w:pPr>
      <w:spacing w:before="2160"/>
      <w:jc w:val="center"/>
    </w:pPr>
    <w:rPr>
      <w:rFonts w:cs="Times New Roman"/>
      <w:b/>
      <w:sz w:val="36"/>
      <w:lang w:val="en-ZA" w:eastAsia="en-ZA"/>
    </w:rPr>
  </w:style>
  <w:style w:type="character" w:customStyle="1" w:styleId="TitleChar">
    <w:name w:val="Title Char"/>
    <w:basedOn w:val="DefaultParagraphFont"/>
    <w:link w:val="Title"/>
    <w:rsid w:val="0010156B"/>
    <w:rPr>
      <w:rFonts w:ascii="Arial" w:eastAsia="Times New Roman" w:hAnsi="Arial"/>
      <w:b/>
      <w:sz w:val="36"/>
      <w:szCs w:val="20"/>
      <w:lang w:val="en-ZA" w:eastAsia="en-ZA"/>
    </w:rPr>
  </w:style>
  <w:style w:type="paragraph" w:customStyle="1" w:styleId="GW31">
    <w:name w:val="GW3.1"/>
    <w:basedOn w:val="Normal"/>
    <w:rsid w:val="0010156B"/>
    <w:pPr>
      <w:tabs>
        <w:tab w:val="center" w:pos="4176"/>
        <w:tab w:val="left" w:pos="4608"/>
        <w:tab w:val="left" w:pos="6048"/>
      </w:tabs>
      <w:spacing w:line="360" w:lineRule="auto"/>
      <w:ind w:right="713"/>
      <w:jc w:val="both"/>
    </w:pPr>
    <w:rPr>
      <w:rFonts w:ascii="Times New Roman" w:hAnsi="Times New Roman" w:cs="Times New Roman"/>
      <w:snapToGrid w:val="0"/>
      <w:sz w:val="22"/>
      <w:lang w:val="en-AU"/>
    </w:rPr>
  </w:style>
  <w:style w:type="character" w:styleId="PageNumber">
    <w:name w:val="page number"/>
    <w:basedOn w:val="DefaultParagraphFont"/>
    <w:rsid w:val="0010156B"/>
  </w:style>
  <w:style w:type="paragraph" w:customStyle="1" w:styleId="GW42">
    <w:name w:val="GW4.2"/>
    <w:basedOn w:val="Normal"/>
    <w:rsid w:val="0010156B"/>
    <w:pPr>
      <w:tabs>
        <w:tab w:val="left" w:pos="0"/>
        <w:tab w:val="left" w:pos="720"/>
        <w:tab w:val="left" w:pos="1152"/>
        <w:tab w:val="left" w:pos="1584"/>
        <w:tab w:val="left" w:pos="2016"/>
        <w:tab w:val="left" w:pos="2448"/>
        <w:tab w:val="left" w:pos="2880"/>
        <w:tab w:val="left" w:pos="3312"/>
        <w:tab w:val="left" w:pos="3744"/>
        <w:tab w:val="left" w:pos="4176"/>
        <w:tab w:val="left" w:pos="6048"/>
      </w:tabs>
      <w:spacing w:line="360" w:lineRule="auto"/>
      <w:ind w:right="713"/>
      <w:jc w:val="both"/>
    </w:pPr>
    <w:rPr>
      <w:rFonts w:ascii="Times New Roman" w:hAnsi="Times New Roman" w:cs="Times New Roman"/>
      <w:snapToGrid w:val="0"/>
      <w:sz w:val="22"/>
    </w:rPr>
  </w:style>
  <w:style w:type="paragraph" w:customStyle="1" w:styleId="GW11">
    <w:name w:val="GW1.1"/>
    <w:basedOn w:val="Normal"/>
    <w:rsid w:val="0010156B"/>
    <w:pPr>
      <w:tabs>
        <w:tab w:val="left" w:pos="0"/>
        <w:tab w:val="right" w:pos="8496"/>
      </w:tabs>
      <w:ind w:right="713"/>
      <w:jc w:val="both"/>
    </w:pPr>
    <w:rPr>
      <w:rFonts w:ascii="Times New Roman" w:hAnsi="Times New Roman" w:cs="Times New Roman"/>
      <w:snapToGrid w:val="0"/>
      <w:sz w:val="16"/>
    </w:rPr>
  </w:style>
  <w:style w:type="paragraph" w:customStyle="1" w:styleId="GW12">
    <w:name w:val="GW1.2"/>
    <w:basedOn w:val="Normal"/>
    <w:rsid w:val="0010156B"/>
    <w:pPr>
      <w:tabs>
        <w:tab w:val="left" w:pos="0"/>
      </w:tabs>
      <w:ind w:right="713"/>
      <w:jc w:val="both"/>
    </w:pPr>
    <w:rPr>
      <w:rFonts w:ascii="Times New Roman" w:hAnsi="Times New Roman" w:cs="Times New Roman"/>
      <w:snapToGrid w:val="0"/>
      <w:sz w:val="16"/>
    </w:rPr>
  </w:style>
  <w:style w:type="paragraph" w:customStyle="1" w:styleId="GW21">
    <w:name w:val="GW2.1"/>
    <w:basedOn w:val="Normal"/>
    <w:rsid w:val="0010156B"/>
    <w:pPr>
      <w:tabs>
        <w:tab w:val="left" w:pos="0"/>
        <w:tab w:val="right" w:pos="8496"/>
      </w:tabs>
      <w:spacing w:line="180" w:lineRule="auto"/>
      <w:ind w:right="713"/>
      <w:jc w:val="both"/>
    </w:pPr>
    <w:rPr>
      <w:rFonts w:ascii="Times New Roman" w:hAnsi="Times New Roman" w:cs="Times New Roman"/>
      <w:snapToGrid w:val="0"/>
      <w:sz w:val="16"/>
    </w:rPr>
  </w:style>
  <w:style w:type="paragraph" w:customStyle="1" w:styleId="GW22">
    <w:name w:val="GW2.2"/>
    <w:basedOn w:val="Normal"/>
    <w:rsid w:val="0010156B"/>
    <w:pPr>
      <w:tabs>
        <w:tab w:val="left" w:pos="0"/>
      </w:tabs>
      <w:spacing w:line="180" w:lineRule="auto"/>
      <w:ind w:right="713"/>
      <w:jc w:val="both"/>
    </w:pPr>
    <w:rPr>
      <w:rFonts w:ascii="Times New Roman" w:hAnsi="Times New Roman" w:cs="Times New Roman"/>
      <w:snapToGrid w:val="0"/>
      <w:sz w:val="16"/>
    </w:rPr>
  </w:style>
  <w:style w:type="paragraph" w:customStyle="1" w:styleId="GW32">
    <w:name w:val="GW3.2"/>
    <w:basedOn w:val="Normal"/>
    <w:rsid w:val="0010156B"/>
    <w:pPr>
      <w:tabs>
        <w:tab w:val="left" w:pos="0"/>
        <w:tab w:val="left" w:pos="720"/>
        <w:tab w:val="left" w:pos="1152"/>
        <w:tab w:val="left" w:pos="1584"/>
        <w:tab w:val="left" w:pos="2016"/>
        <w:tab w:val="left" w:pos="2448"/>
        <w:tab w:val="left" w:pos="7920"/>
      </w:tabs>
      <w:spacing w:line="360" w:lineRule="auto"/>
      <w:ind w:right="713"/>
      <w:jc w:val="both"/>
    </w:pPr>
    <w:rPr>
      <w:rFonts w:ascii="Times New Roman" w:hAnsi="Times New Roman" w:cs="Times New Roman"/>
      <w:snapToGrid w:val="0"/>
      <w:sz w:val="22"/>
    </w:rPr>
  </w:style>
  <w:style w:type="paragraph" w:customStyle="1" w:styleId="GW71">
    <w:name w:val="GW7.1"/>
    <w:basedOn w:val="Normal"/>
    <w:rsid w:val="0010156B"/>
    <w:pPr>
      <w:tabs>
        <w:tab w:val="left" w:pos="0"/>
      </w:tabs>
      <w:spacing w:line="360" w:lineRule="auto"/>
      <w:ind w:right="713"/>
      <w:jc w:val="both"/>
    </w:pPr>
    <w:rPr>
      <w:rFonts w:ascii="Times New Roman" w:hAnsi="Times New Roman" w:cs="Times New Roman"/>
      <w:snapToGrid w:val="0"/>
      <w:sz w:val="22"/>
      <w:lang w:eastAsia="en-ZA"/>
    </w:rPr>
  </w:style>
  <w:style w:type="paragraph" w:customStyle="1" w:styleId="GW81">
    <w:name w:val="GW8.1"/>
    <w:basedOn w:val="Normal"/>
    <w:rsid w:val="0010156B"/>
    <w:pPr>
      <w:tabs>
        <w:tab w:val="left" w:pos="0"/>
        <w:tab w:val="left" w:pos="4320"/>
      </w:tabs>
      <w:ind w:right="713"/>
      <w:jc w:val="both"/>
    </w:pPr>
    <w:rPr>
      <w:rFonts w:ascii="Times New Roman" w:hAnsi="Times New Roman" w:cs="Times New Roman"/>
      <w:snapToGrid w:val="0"/>
      <w:sz w:val="22"/>
      <w:lang w:eastAsia="en-ZA"/>
    </w:rPr>
  </w:style>
  <w:style w:type="paragraph" w:customStyle="1" w:styleId="GW82">
    <w:name w:val="GW8.2"/>
    <w:basedOn w:val="Normal"/>
    <w:rsid w:val="0010156B"/>
    <w:pPr>
      <w:tabs>
        <w:tab w:val="left" w:pos="0"/>
        <w:tab w:val="left" w:pos="4320"/>
        <w:tab w:val="right" w:pos="8496"/>
      </w:tabs>
      <w:ind w:right="713"/>
      <w:jc w:val="both"/>
    </w:pPr>
    <w:rPr>
      <w:rFonts w:ascii="Times New Roman" w:hAnsi="Times New Roman" w:cs="Times New Roman"/>
      <w:snapToGrid w:val="0"/>
      <w:sz w:val="22"/>
      <w:lang w:eastAsia="en-ZA"/>
    </w:rPr>
  </w:style>
  <w:style w:type="paragraph" w:customStyle="1" w:styleId="GW83">
    <w:name w:val="GW8.3"/>
    <w:basedOn w:val="Normal"/>
    <w:rsid w:val="0010156B"/>
    <w:pPr>
      <w:tabs>
        <w:tab w:val="left" w:pos="0"/>
        <w:tab w:val="left" w:pos="4320"/>
      </w:tabs>
      <w:ind w:left="4320" w:right="713"/>
      <w:jc w:val="both"/>
    </w:pPr>
    <w:rPr>
      <w:rFonts w:ascii="Times New Roman" w:hAnsi="Times New Roman" w:cs="Times New Roman"/>
      <w:snapToGrid w:val="0"/>
      <w:sz w:val="22"/>
      <w:lang w:eastAsia="en-ZA"/>
    </w:rPr>
  </w:style>
  <w:style w:type="paragraph" w:styleId="ListBullet">
    <w:name w:val="List Bullet"/>
    <w:basedOn w:val="Normal"/>
    <w:autoRedefine/>
    <w:rsid w:val="0010156B"/>
    <w:pPr>
      <w:numPr>
        <w:numId w:val="3"/>
      </w:numPr>
      <w:spacing w:before="240"/>
      <w:jc w:val="both"/>
    </w:pPr>
    <w:rPr>
      <w:rFonts w:cs="Times New Roman"/>
      <w:sz w:val="22"/>
      <w:szCs w:val="22"/>
      <w:lang w:val="en-ZA" w:eastAsia="en-ZA"/>
    </w:rPr>
  </w:style>
  <w:style w:type="paragraph" w:customStyle="1" w:styleId="CharCharCharCharCharCharCharCharCharCharCharChar">
    <w:name w:val="Char Char Char Char Char Char Char Char Char Char Char Char"/>
    <w:basedOn w:val="Normal"/>
    <w:next w:val="Normal"/>
    <w:autoRedefine/>
    <w:rsid w:val="0010156B"/>
    <w:pPr>
      <w:autoSpaceDE w:val="0"/>
      <w:autoSpaceDN w:val="0"/>
    </w:pPr>
    <w:rPr>
      <w:sz w:val="22"/>
      <w:lang w:val="en-ZA" w:eastAsia="en-ZA"/>
    </w:rPr>
  </w:style>
  <w:style w:type="paragraph" w:customStyle="1" w:styleId="clevel1">
    <w:name w:val="clevel1"/>
    <w:basedOn w:val="level1"/>
    <w:rsid w:val="0010156B"/>
    <w:pPr>
      <w:numPr>
        <w:numId w:val="4"/>
      </w:numPr>
      <w:tabs>
        <w:tab w:val="clear" w:pos="567"/>
      </w:tabs>
      <w:ind w:left="720" w:hanging="360"/>
    </w:pPr>
  </w:style>
  <w:style w:type="paragraph" w:customStyle="1" w:styleId="clevel2">
    <w:name w:val="clevel2"/>
    <w:basedOn w:val="level2"/>
    <w:rsid w:val="0010156B"/>
    <w:pPr>
      <w:numPr>
        <w:numId w:val="4"/>
      </w:numPr>
      <w:tabs>
        <w:tab w:val="clear" w:pos="851"/>
      </w:tabs>
      <w:ind w:left="1440" w:hanging="360"/>
    </w:pPr>
  </w:style>
  <w:style w:type="paragraph" w:customStyle="1" w:styleId="clevel3">
    <w:name w:val="clevel3"/>
    <w:basedOn w:val="level3"/>
    <w:rsid w:val="0010156B"/>
    <w:pPr>
      <w:numPr>
        <w:numId w:val="4"/>
      </w:numPr>
      <w:tabs>
        <w:tab w:val="clear" w:pos="1276"/>
      </w:tabs>
      <w:ind w:left="2160" w:hanging="180"/>
    </w:pPr>
  </w:style>
  <w:style w:type="paragraph" w:customStyle="1" w:styleId="clevel4">
    <w:name w:val="clevel4"/>
    <w:basedOn w:val="level4"/>
    <w:rsid w:val="0010156B"/>
    <w:pPr>
      <w:numPr>
        <w:numId w:val="4"/>
      </w:numPr>
      <w:tabs>
        <w:tab w:val="clear" w:pos="1418"/>
      </w:tabs>
      <w:ind w:left="2880" w:hanging="360"/>
    </w:pPr>
  </w:style>
  <w:style w:type="paragraph" w:customStyle="1" w:styleId="clevel5">
    <w:name w:val="clevel5"/>
    <w:basedOn w:val="level5"/>
    <w:rsid w:val="0010156B"/>
    <w:pPr>
      <w:numPr>
        <w:numId w:val="4"/>
      </w:numPr>
    </w:pPr>
  </w:style>
  <w:style w:type="paragraph" w:customStyle="1" w:styleId="Style2">
    <w:name w:val="Style2"/>
    <w:basedOn w:val="ListBullet"/>
    <w:rsid w:val="0010156B"/>
    <w:pPr>
      <w:numPr>
        <w:numId w:val="0"/>
      </w:numPr>
    </w:pPr>
  </w:style>
  <w:style w:type="paragraph" w:styleId="BodyText2">
    <w:name w:val="Body Text 2"/>
    <w:basedOn w:val="Normal"/>
    <w:link w:val="BodyText2Char"/>
    <w:rsid w:val="0010156B"/>
    <w:pPr>
      <w:spacing w:after="120" w:line="480" w:lineRule="auto"/>
      <w:jc w:val="both"/>
    </w:pPr>
    <w:rPr>
      <w:rFonts w:cs="Times New Roman"/>
      <w:sz w:val="22"/>
      <w:lang w:val="en-ZA"/>
    </w:rPr>
  </w:style>
  <w:style w:type="character" w:customStyle="1" w:styleId="BodyText2Char">
    <w:name w:val="Body Text 2 Char"/>
    <w:basedOn w:val="DefaultParagraphFont"/>
    <w:link w:val="BodyText2"/>
    <w:rsid w:val="0010156B"/>
    <w:rPr>
      <w:rFonts w:ascii="Arial" w:eastAsia="Times New Roman" w:hAnsi="Arial"/>
      <w:sz w:val="22"/>
      <w:szCs w:val="20"/>
      <w:lang w:val="en-ZA"/>
    </w:rPr>
  </w:style>
  <w:style w:type="character" w:customStyle="1" w:styleId="level3CharChar">
    <w:name w:val="level3 Char Char"/>
    <w:rsid w:val="0010156B"/>
    <w:rPr>
      <w:rFonts w:ascii="Arial" w:hAnsi="Arial"/>
      <w:sz w:val="22"/>
      <w:szCs w:val="22"/>
      <w:lang w:val="en-ZA" w:eastAsia="en-ZA" w:bidi="ar-SA"/>
    </w:rPr>
  </w:style>
  <w:style w:type="paragraph" w:customStyle="1" w:styleId="level2Char">
    <w:name w:val="level2 Char"/>
    <w:basedOn w:val="Heading2"/>
    <w:next w:val="Normal"/>
    <w:rsid w:val="0010156B"/>
    <w:pPr>
      <w:keepNext w:val="0"/>
      <w:tabs>
        <w:tab w:val="num" w:pos="851"/>
      </w:tabs>
      <w:spacing w:after="0" w:line="360" w:lineRule="auto"/>
      <w:ind w:left="851" w:hanging="851"/>
    </w:pPr>
    <w:rPr>
      <w:b w:val="0"/>
      <w:i w:val="0"/>
    </w:rPr>
  </w:style>
  <w:style w:type="paragraph" w:customStyle="1" w:styleId="AOHead1">
    <w:name w:val="AOHead1"/>
    <w:basedOn w:val="Normal"/>
    <w:next w:val="AOHead2"/>
    <w:rsid w:val="0010156B"/>
    <w:pPr>
      <w:keepNext/>
      <w:numPr>
        <w:numId w:val="5"/>
      </w:numPr>
      <w:spacing w:before="240" w:line="260" w:lineRule="atLeast"/>
      <w:jc w:val="both"/>
      <w:outlineLvl w:val="0"/>
    </w:pPr>
    <w:rPr>
      <w:rFonts w:ascii="Times New Roman Bold" w:hAnsi="Times New Roman Bold" w:cs="Times New Roman"/>
      <w:b/>
      <w:caps/>
      <w:kern w:val="28"/>
      <w:sz w:val="22"/>
      <w:lang w:eastAsia="en-ZA"/>
    </w:rPr>
  </w:style>
  <w:style w:type="paragraph" w:customStyle="1" w:styleId="AOHead2">
    <w:name w:val="AOHead2"/>
    <w:basedOn w:val="Normal"/>
    <w:next w:val="Normal"/>
    <w:rsid w:val="0010156B"/>
    <w:pPr>
      <w:keepNext/>
      <w:numPr>
        <w:ilvl w:val="1"/>
        <w:numId w:val="5"/>
      </w:numPr>
      <w:spacing w:before="240" w:line="260" w:lineRule="atLeast"/>
      <w:jc w:val="both"/>
      <w:outlineLvl w:val="1"/>
    </w:pPr>
    <w:rPr>
      <w:rFonts w:ascii="Times New Roman" w:hAnsi="Times New Roman" w:cs="Times New Roman"/>
      <w:b/>
      <w:sz w:val="22"/>
      <w:lang w:eastAsia="en-ZA"/>
    </w:rPr>
  </w:style>
  <w:style w:type="paragraph" w:customStyle="1" w:styleId="AOHead3">
    <w:name w:val="AOHead3"/>
    <w:basedOn w:val="Normal"/>
    <w:next w:val="Normal"/>
    <w:rsid w:val="0010156B"/>
    <w:pPr>
      <w:numPr>
        <w:ilvl w:val="2"/>
        <w:numId w:val="5"/>
      </w:numPr>
      <w:spacing w:before="240" w:line="360" w:lineRule="auto"/>
      <w:jc w:val="both"/>
      <w:outlineLvl w:val="2"/>
    </w:pPr>
    <w:rPr>
      <w:rFonts w:ascii="Times New Roman" w:hAnsi="Times New Roman" w:cs="Times New Roman"/>
      <w:sz w:val="22"/>
      <w:lang w:eastAsia="en-ZA"/>
    </w:rPr>
  </w:style>
  <w:style w:type="paragraph" w:customStyle="1" w:styleId="AOHead4">
    <w:name w:val="AOHead4"/>
    <w:basedOn w:val="Normal"/>
    <w:next w:val="Normal"/>
    <w:rsid w:val="0010156B"/>
    <w:pPr>
      <w:numPr>
        <w:ilvl w:val="3"/>
        <w:numId w:val="5"/>
      </w:numPr>
      <w:spacing w:before="240" w:line="360" w:lineRule="auto"/>
      <w:jc w:val="both"/>
      <w:outlineLvl w:val="3"/>
    </w:pPr>
    <w:rPr>
      <w:rFonts w:ascii="Times New Roman" w:hAnsi="Times New Roman" w:cs="Times New Roman"/>
      <w:sz w:val="22"/>
      <w:lang w:eastAsia="en-ZA"/>
    </w:rPr>
  </w:style>
  <w:style w:type="paragraph" w:customStyle="1" w:styleId="AOHead5">
    <w:name w:val="AOHead5"/>
    <w:basedOn w:val="Normal"/>
    <w:next w:val="Normal"/>
    <w:rsid w:val="0010156B"/>
    <w:pPr>
      <w:numPr>
        <w:ilvl w:val="4"/>
        <w:numId w:val="5"/>
      </w:numPr>
      <w:spacing w:before="240" w:line="260" w:lineRule="atLeast"/>
      <w:jc w:val="both"/>
      <w:outlineLvl w:val="4"/>
    </w:pPr>
    <w:rPr>
      <w:rFonts w:ascii="Times New Roman" w:hAnsi="Times New Roman" w:cs="Times New Roman"/>
      <w:sz w:val="22"/>
      <w:lang w:eastAsia="en-ZA"/>
    </w:rPr>
  </w:style>
  <w:style w:type="paragraph" w:customStyle="1" w:styleId="AOHead6">
    <w:name w:val="AOHead6"/>
    <w:basedOn w:val="Normal"/>
    <w:next w:val="Normal"/>
    <w:rsid w:val="0010156B"/>
    <w:pPr>
      <w:numPr>
        <w:ilvl w:val="5"/>
        <w:numId w:val="5"/>
      </w:numPr>
      <w:spacing w:before="240" w:line="260" w:lineRule="atLeast"/>
      <w:jc w:val="both"/>
      <w:outlineLvl w:val="5"/>
    </w:pPr>
    <w:rPr>
      <w:rFonts w:ascii="Times New Roman" w:hAnsi="Times New Roman" w:cs="Times New Roman"/>
      <w:sz w:val="22"/>
      <w:lang w:eastAsia="en-ZA"/>
    </w:rPr>
  </w:style>
  <w:style w:type="character" w:customStyle="1" w:styleId="level2CharChar">
    <w:name w:val="level2 Char Char"/>
    <w:rsid w:val="0010156B"/>
    <w:rPr>
      <w:rFonts w:ascii="Arial" w:hAnsi="Arial"/>
      <w:sz w:val="24"/>
      <w:lang w:val="en-ZA" w:eastAsia="en-GB" w:bidi="ar-SA"/>
    </w:rPr>
  </w:style>
  <w:style w:type="paragraph" w:customStyle="1" w:styleId="alevel2">
    <w:name w:val="alevel2"/>
    <w:basedOn w:val="Normal"/>
    <w:rsid w:val="0010156B"/>
    <w:pPr>
      <w:numPr>
        <w:ilvl w:val="1"/>
        <w:numId w:val="6"/>
      </w:numPr>
      <w:spacing w:before="240"/>
      <w:jc w:val="both"/>
    </w:pPr>
    <w:rPr>
      <w:rFonts w:cs="Times New Roman"/>
      <w:szCs w:val="22"/>
      <w:lang w:val="en-ZA" w:eastAsia="en-ZA"/>
    </w:rPr>
  </w:style>
  <w:style w:type="paragraph" w:customStyle="1" w:styleId="alevel1">
    <w:name w:val="alevel1"/>
    <w:basedOn w:val="Normal"/>
    <w:rsid w:val="0010156B"/>
    <w:pPr>
      <w:numPr>
        <w:numId w:val="6"/>
      </w:numPr>
      <w:spacing w:before="240"/>
      <w:jc w:val="both"/>
    </w:pPr>
    <w:rPr>
      <w:rFonts w:cs="Times New Roman"/>
      <w:szCs w:val="22"/>
      <w:lang w:val="en-ZA" w:eastAsia="en-ZA"/>
    </w:rPr>
  </w:style>
  <w:style w:type="paragraph" w:customStyle="1" w:styleId="alevel3">
    <w:name w:val="alevel3"/>
    <w:basedOn w:val="Normal"/>
    <w:rsid w:val="0010156B"/>
    <w:pPr>
      <w:numPr>
        <w:ilvl w:val="2"/>
        <w:numId w:val="6"/>
      </w:numPr>
      <w:spacing w:before="240"/>
      <w:jc w:val="both"/>
    </w:pPr>
    <w:rPr>
      <w:rFonts w:cs="Times New Roman"/>
      <w:lang w:val="en-ZA" w:eastAsia="en-ZA"/>
    </w:rPr>
  </w:style>
  <w:style w:type="paragraph" w:customStyle="1" w:styleId="alevel4">
    <w:name w:val="alevel4"/>
    <w:basedOn w:val="Normal"/>
    <w:rsid w:val="0010156B"/>
    <w:pPr>
      <w:numPr>
        <w:ilvl w:val="3"/>
        <w:numId w:val="6"/>
      </w:numPr>
      <w:spacing w:before="240"/>
      <w:jc w:val="both"/>
    </w:pPr>
    <w:rPr>
      <w:rFonts w:cs="Times New Roman"/>
      <w:lang w:val="en-ZA" w:eastAsia="en-ZA"/>
    </w:rPr>
  </w:style>
  <w:style w:type="paragraph" w:customStyle="1" w:styleId="alevel5">
    <w:name w:val="alevel5"/>
    <w:basedOn w:val="Normal"/>
    <w:rsid w:val="0010156B"/>
    <w:pPr>
      <w:numPr>
        <w:ilvl w:val="4"/>
        <w:numId w:val="6"/>
      </w:numPr>
      <w:spacing w:before="240"/>
      <w:jc w:val="both"/>
    </w:pPr>
    <w:rPr>
      <w:rFonts w:cs="Times New Roman"/>
      <w:lang w:val="en-ZA" w:eastAsia="en-ZA"/>
    </w:rPr>
  </w:style>
  <w:style w:type="paragraph" w:customStyle="1" w:styleId="alevel6">
    <w:name w:val="alevel6"/>
    <w:basedOn w:val="Normal"/>
    <w:rsid w:val="0010156B"/>
    <w:pPr>
      <w:numPr>
        <w:ilvl w:val="5"/>
        <w:numId w:val="6"/>
      </w:numPr>
      <w:spacing w:before="240"/>
      <w:jc w:val="both"/>
    </w:pPr>
    <w:rPr>
      <w:rFonts w:cs="Times New Roman"/>
      <w:lang w:val="en-ZA" w:eastAsia="en-ZA"/>
    </w:rPr>
  </w:style>
  <w:style w:type="paragraph" w:customStyle="1" w:styleId="alevel7">
    <w:name w:val="alevel7"/>
    <w:basedOn w:val="Normal"/>
    <w:rsid w:val="0010156B"/>
    <w:pPr>
      <w:numPr>
        <w:ilvl w:val="6"/>
        <w:numId w:val="6"/>
      </w:numPr>
      <w:spacing w:before="240"/>
      <w:jc w:val="both"/>
    </w:pPr>
    <w:rPr>
      <w:rFonts w:cs="Times New Roman"/>
      <w:szCs w:val="22"/>
      <w:lang w:val="en-ZA" w:eastAsia="en-ZA"/>
    </w:rPr>
  </w:style>
  <w:style w:type="character" w:customStyle="1" w:styleId="level2Char1">
    <w:name w:val="level2 Char1"/>
    <w:rsid w:val="0010156B"/>
    <w:rPr>
      <w:rFonts w:ascii="Arial" w:hAnsi="Arial"/>
      <w:b/>
      <w:i/>
      <w:sz w:val="22"/>
      <w:szCs w:val="22"/>
      <w:lang w:val="en-ZA" w:eastAsia="en-ZA" w:bidi="ar-SA"/>
    </w:rPr>
  </w:style>
  <w:style w:type="paragraph" w:customStyle="1" w:styleId="Heading10">
    <w:name w:val="Heading1"/>
    <w:basedOn w:val="Normal"/>
    <w:next w:val="level2"/>
    <w:rsid w:val="0010156B"/>
    <w:pPr>
      <w:jc w:val="both"/>
    </w:pPr>
    <w:rPr>
      <w:rFonts w:cs="Times New Roman"/>
      <w:b/>
      <w:caps/>
      <w:sz w:val="24"/>
      <w:lang w:val="en-ZA" w:eastAsia="en-ZA"/>
    </w:rPr>
  </w:style>
  <w:style w:type="paragraph" w:customStyle="1" w:styleId="paragraph1">
    <w:name w:val="paragraph1"/>
    <w:basedOn w:val="Normal"/>
    <w:rsid w:val="0010156B"/>
    <w:pPr>
      <w:jc w:val="both"/>
    </w:pPr>
    <w:rPr>
      <w:rFonts w:cs="Times New Roman"/>
      <w:sz w:val="22"/>
      <w:lang w:val="en-ZA" w:eastAsia="en-ZA"/>
    </w:rPr>
  </w:style>
  <w:style w:type="paragraph" w:customStyle="1" w:styleId="Style1">
    <w:name w:val="Style1"/>
    <w:basedOn w:val="Normal"/>
    <w:next w:val="Normal"/>
    <w:rsid w:val="0010156B"/>
    <w:pPr>
      <w:spacing w:before="240" w:line="360" w:lineRule="auto"/>
      <w:jc w:val="both"/>
    </w:pPr>
    <w:rPr>
      <w:rFonts w:cs="Times New Roman"/>
      <w:sz w:val="22"/>
      <w:lang w:val="en-ZA" w:eastAsia="en-ZA"/>
    </w:rPr>
  </w:style>
  <w:style w:type="paragraph" w:customStyle="1" w:styleId="asublevel">
    <w:name w:val="asublevel"/>
    <w:basedOn w:val="Normal"/>
    <w:rsid w:val="0010156B"/>
    <w:pPr>
      <w:spacing w:before="240"/>
      <w:jc w:val="both"/>
    </w:pPr>
    <w:rPr>
      <w:rFonts w:cs="Times New Roman"/>
      <w:lang w:val="en-ZA" w:eastAsia="en-ZA"/>
    </w:rPr>
  </w:style>
  <w:style w:type="paragraph" w:customStyle="1" w:styleId="letterStyle">
    <w:name w:val="letterStyle"/>
    <w:basedOn w:val="Normal"/>
    <w:rsid w:val="0010156B"/>
    <w:pPr>
      <w:spacing w:before="360"/>
      <w:ind w:right="1985"/>
    </w:pPr>
    <w:rPr>
      <w:rFonts w:cs="Times New Roman"/>
      <w:sz w:val="22"/>
      <w:u w:val="single"/>
      <w:lang w:val="en-US"/>
    </w:rPr>
  </w:style>
  <w:style w:type="character" w:customStyle="1" w:styleId="level4Char">
    <w:name w:val="level4 Char"/>
    <w:link w:val="level4"/>
    <w:rsid w:val="0010156B"/>
    <w:rPr>
      <w:rFonts w:ascii="Arial" w:eastAsia="Times New Roman" w:hAnsi="Arial"/>
      <w:sz w:val="22"/>
      <w:szCs w:val="22"/>
      <w:lang w:val="en-ZA" w:eastAsia="en-ZA"/>
    </w:rPr>
  </w:style>
  <w:style w:type="character" w:customStyle="1" w:styleId="level2Char2">
    <w:name w:val="level2 Char2"/>
    <w:link w:val="level2"/>
    <w:uiPriority w:val="99"/>
    <w:rsid w:val="0010156B"/>
    <w:rPr>
      <w:rFonts w:ascii="Arial" w:eastAsia="Times New Roman" w:hAnsi="Arial"/>
      <w:sz w:val="22"/>
      <w:szCs w:val="22"/>
      <w:lang w:val="en-ZA" w:eastAsia="en-ZA"/>
    </w:rPr>
  </w:style>
  <w:style w:type="character" w:customStyle="1" w:styleId="level3Char">
    <w:name w:val="level3 Char"/>
    <w:link w:val="level3"/>
    <w:locked/>
    <w:rsid w:val="0010156B"/>
    <w:rPr>
      <w:rFonts w:ascii="Arial" w:eastAsia="Times New Roman" w:hAnsi="Arial"/>
      <w:sz w:val="22"/>
      <w:szCs w:val="22"/>
      <w:lang w:val="en-ZA" w:eastAsia="en-ZA"/>
    </w:rPr>
  </w:style>
  <w:style w:type="character" w:customStyle="1" w:styleId="level1Char">
    <w:name w:val="level1 Char"/>
    <w:link w:val="level1"/>
    <w:rsid w:val="0010156B"/>
    <w:rPr>
      <w:rFonts w:ascii="Arial" w:eastAsia="Times New Roman" w:hAnsi="Arial"/>
      <w:b/>
      <w:caps/>
      <w:sz w:val="22"/>
      <w:szCs w:val="22"/>
      <w:lang w:val="en-ZA" w:eastAsia="en-ZA"/>
    </w:rPr>
  </w:style>
  <w:style w:type="paragraph" w:styleId="FootnoteText">
    <w:name w:val="footnote text"/>
    <w:basedOn w:val="Normal"/>
    <w:link w:val="FootnoteTextChar"/>
    <w:uiPriority w:val="99"/>
    <w:unhideWhenUsed/>
    <w:rsid w:val="0010156B"/>
    <w:pPr>
      <w:jc w:val="both"/>
    </w:pPr>
    <w:rPr>
      <w:rFonts w:cs="Times New Roman"/>
      <w:sz w:val="24"/>
      <w:szCs w:val="24"/>
      <w:lang w:val="en-ZA" w:eastAsia="en-ZA"/>
    </w:rPr>
  </w:style>
  <w:style w:type="character" w:customStyle="1" w:styleId="FootnoteTextChar">
    <w:name w:val="Footnote Text Char"/>
    <w:basedOn w:val="DefaultParagraphFont"/>
    <w:link w:val="FootnoteText"/>
    <w:uiPriority w:val="99"/>
    <w:rsid w:val="0010156B"/>
    <w:rPr>
      <w:rFonts w:ascii="Arial" w:eastAsia="Times New Roman" w:hAnsi="Arial"/>
      <w:lang w:val="en-ZA" w:eastAsia="en-ZA"/>
    </w:rPr>
  </w:style>
  <w:style w:type="character" w:styleId="FootnoteReference">
    <w:name w:val="footnote reference"/>
    <w:basedOn w:val="DefaultParagraphFont"/>
    <w:unhideWhenUsed/>
    <w:rsid w:val="0010156B"/>
    <w:rPr>
      <w:vertAlign w:val="superscript"/>
    </w:rPr>
  </w:style>
  <w:style w:type="character" w:styleId="CommentReference">
    <w:name w:val="annotation reference"/>
    <w:basedOn w:val="DefaultParagraphFont"/>
    <w:uiPriority w:val="99"/>
    <w:semiHidden/>
    <w:unhideWhenUsed/>
    <w:rsid w:val="0010156B"/>
    <w:rPr>
      <w:sz w:val="18"/>
      <w:szCs w:val="18"/>
    </w:rPr>
  </w:style>
  <w:style w:type="paragraph" w:styleId="CommentText">
    <w:name w:val="annotation text"/>
    <w:basedOn w:val="Normal"/>
    <w:link w:val="CommentTextChar"/>
    <w:uiPriority w:val="99"/>
    <w:semiHidden/>
    <w:unhideWhenUsed/>
    <w:rsid w:val="0010156B"/>
    <w:pPr>
      <w:jc w:val="both"/>
    </w:pPr>
    <w:rPr>
      <w:rFonts w:cs="Times New Roman"/>
      <w:sz w:val="24"/>
      <w:szCs w:val="24"/>
      <w:lang w:val="en-ZA" w:eastAsia="en-ZA"/>
    </w:rPr>
  </w:style>
  <w:style w:type="character" w:customStyle="1" w:styleId="CommentTextChar">
    <w:name w:val="Comment Text Char"/>
    <w:basedOn w:val="DefaultParagraphFont"/>
    <w:link w:val="CommentText"/>
    <w:uiPriority w:val="99"/>
    <w:semiHidden/>
    <w:rsid w:val="0010156B"/>
    <w:rPr>
      <w:rFonts w:ascii="Arial" w:eastAsia="Times New Roman" w:hAnsi="Arial"/>
      <w:lang w:val="en-ZA" w:eastAsia="en-ZA"/>
    </w:rPr>
  </w:style>
  <w:style w:type="paragraph" w:styleId="CommentSubject">
    <w:name w:val="annotation subject"/>
    <w:basedOn w:val="CommentText"/>
    <w:next w:val="CommentText"/>
    <w:link w:val="CommentSubjectChar"/>
    <w:uiPriority w:val="99"/>
    <w:semiHidden/>
    <w:unhideWhenUsed/>
    <w:rsid w:val="0010156B"/>
    <w:rPr>
      <w:b/>
      <w:bCs/>
      <w:sz w:val="20"/>
      <w:szCs w:val="20"/>
    </w:rPr>
  </w:style>
  <w:style w:type="character" w:customStyle="1" w:styleId="CommentSubjectChar">
    <w:name w:val="Comment Subject Char"/>
    <w:basedOn w:val="CommentTextChar"/>
    <w:link w:val="CommentSubject"/>
    <w:uiPriority w:val="99"/>
    <w:semiHidden/>
    <w:rsid w:val="0010156B"/>
    <w:rPr>
      <w:rFonts w:ascii="Arial" w:eastAsia="Times New Roman" w:hAnsi="Arial"/>
      <w:b/>
      <w:bCs/>
      <w:sz w:val="20"/>
      <w:szCs w:val="20"/>
      <w:lang w:val="en-ZA" w:eastAsia="en-ZA"/>
    </w:rPr>
  </w:style>
  <w:style w:type="paragraph" w:styleId="Revision">
    <w:name w:val="Revision"/>
    <w:hidden/>
    <w:uiPriority w:val="99"/>
    <w:semiHidden/>
    <w:rsid w:val="0010156B"/>
    <w:rPr>
      <w:rFonts w:ascii="Arial" w:eastAsia="Times New Roman" w:hAnsi="Arial"/>
      <w:sz w:val="22"/>
      <w:szCs w:val="20"/>
      <w:lang w:val="en-ZA" w:eastAsia="en-ZA"/>
    </w:rPr>
  </w:style>
  <w:style w:type="character" w:styleId="FollowedHyperlink">
    <w:name w:val="FollowedHyperlink"/>
    <w:basedOn w:val="DefaultParagraphFont"/>
    <w:uiPriority w:val="99"/>
    <w:semiHidden/>
    <w:unhideWhenUsed/>
    <w:rsid w:val="00101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cba120f-a8de-4666-9420-9d9b066f7b7c" xsi:nil="true"/>
    <Hyperlink xmlns="acba120f-a8de-4666-9420-9d9b066f7b7c">
      <Url xsi:nil="true"/>
      <Description xsi:nil="true"/>
    </Hyperlink>
    <SharedWithUsers xmlns="5d517ceb-917b-448b-8c45-d3bf94dff83e">
      <UserInfo>
        <DisplayName>Kristin Meikle</DisplayName>
        <AccountId>5818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60DC9269B7FA4ABFEEB00BD154156C" ma:contentTypeVersion="15" ma:contentTypeDescription="Create a new document." ma:contentTypeScope="" ma:versionID="5b3c44e21d513a615d6bad3ad2fc8403">
  <xsd:schema xmlns:xsd="http://www.w3.org/2001/XMLSchema" xmlns:xs="http://www.w3.org/2001/XMLSchema" xmlns:p="http://schemas.microsoft.com/office/2006/metadata/properties" xmlns:ns2="5d517ceb-917b-448b-8c45-d3bf94dff83e" xmlns:ns3="acba120f-a8de-4666-9420-9d9b066f7b7c" targetNamespace="http://schemas.microsoft.com/office/2006/metadata/properties" ma:root="true" ma:fieldsID="b3a49206ef4f4f3f0d00244c8564d2a7" ns2:_="" ns3:_="">
    <xsd:import namespace="5d517ceb-917b-448b-8c45-d3bf94dff83e"/>
    <xsd:import namespace="acba120f-a8de-4666-9420-9d9b066f7b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Hyperlink"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17ceb-917b-448b-8c45-d3bf94dff8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a120f-a8de-4666-9420-9d9b066f7b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Hyperlink" ma:index="21" nillable="true" ma:displayName="Hyperlink" ma:description="LInk to document"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D4E99-DAE4-4805-A252-70B4C594F1FB}">
  <ds:schemaRefs>
    <ds:schemaRef ds:uri="http://schemas.microsoft.com/office/2006/metadata/properties"/>
    <ds:schemaRef ds:uri="http://schemas.microsoft.com/office/infopath/2007/PartnerControls"/>
    <ds:schemaRef ds:uri="acba120f-a8de-4666-9420-9d9b066f7b7c"/>
    <ds:schemaRef ds:uri="5d517ceb-917b-448b-8c45-d3bf94dff83e"/>
  </ds:schemaRefs>
</ds:datastoreItem>
</file>

<file path=customXml/itemProps2.xml><?xml version="1.0" encoding="utf-8"?>
<ds:datastoreItem xmlns:ds="http://schemas.openxmlformats.org/officeDocument/2006/customXml" ds:itemID="{38271C63-9485-4DA7-8571-68F1361C1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17ceb-917b-448b-8c45-d3bf94dff83e"/>
    <ds:schemaRef ds:uri="acba120f-a8de-4666-9420-9d9b066f7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8BB1E-A6D5-49E2-8DD9-5F93E5AF6245}">
  <ds:schemaRefs>
    <ds:schemaRef ds:uri="http://schemas.openxmlformats.org/officeDocument/2006/bibliography"/>
  </ds:schemaRefs>
</ds:datastoreItem>
</file>

<file path=customXml/itemProps4.xml><?xml version="1.0" encoding="utf-8"?>
<ds:datastoreItem xmlns:ds="http://schemas.openxmlformats.org/officeDocument/2006/customXml" ds:itemID="{09A428FF-884F-49F3-A954-3750E5D9B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3587</Words>
  <Characters>20451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Zunaid Lundell</dc:creator>
  <cp:keywords/>
  <dc:description/>
  <cp:lastModifiedBy>Lizelle van der Berg</cp:lastModifiedBy>
  <cp:revision>2</cp:revision>
  <cp:lastPrinted>2021-03-19T02:45:00Z</cp:lastPrinted>
  <dcterms:created xsi:type="dcterms:W3CDTF">2021-07-22T13:09:00Z</dcterms:created>
  <dcterms:modified xsi:type="dcterms:W3CDTF">2021-07-22T13:09:00Z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0x010100E460DC9269B7FA4ABFEEB00BD154156C</vt:lpwstr>
  </property>
</Properties>
</file>